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4038" w14:textId="400F5644" w:rsidR="00216BB9" w:rsidRDefault="004D5075" w:rsidP="00216BB9">
      <w:pPr>
        <w:tabs>
          <w:tab w:val="left" w:pos="567"/>
          <w:tab w:val="left" w:pos="7938"/>
        </w:tabs>
        <w:spacing w:after="0" w:line="240" w:lineRule="auto"/>
        <w:jc w:val="center"/>
        <w:rPr>
          <w:rFonts w:eastAsia="Times New Roman" w:cstheme="minorHAns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14EFC" wp14:editId="3FD534C0">
            <wp:simplePos x="0" y="0"/>
            <wp:positionH relativeFrom="margin">
              <wp:posOffset>2118360</wp:posOffset>
            </wp:positionH>
            <wp:positionV relativeFrom="paragraph">
              <wp:posOffset>-113665</wp:posOffset>
            </wp:positionV>
            <wp:extent cx="1824990" cy="528955"/>
            <wp:effectExtent l="0" t="0" r="381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639" b="30149"/>
                    <a:stretch/>
                  </pic:blipFill>
                  <pic:spPr bwMode="auto">
                    <a:xfrm>
                      <a:off x="0" y="0"/>
                      <a:ext cx="1824990" cy="52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D550F" w14:textId="77777777" w:rsidR="004D5075" w:rsidRDefault="004D5075" w:rsidP="00216BB9">
      <w:pPr>
        <w:spacing w:after="0" w:line="240" w:lineRule="auto"/>
        <w:jc w:val="center"/>
        <w:rPr>
          <w:b/>
          <w:color w:val="7030A0"/>
          <w:spacing w:val="20"/>
          <w:sz w:val="36"/>
          <w:szCs w:val="36"/>
        </w:rPr>
      </w:pPr>
    </w:p>
    <w:p w14:paraId="751E45B0" w14:textId="654E6D40" w:rsidR="00216BB9" w:rsidRPr="00FE7E84" w:rsidRDefault="004326EE" w:rsidP="00216BB9">
      <w:pPr>
        <w:spacing w:after="0" w:line="240" w:lineRule="auto"/>
        <w:jc w:val="center"/>
        <w:rPr>
          <w:b/>
          <w:color w:val="7030A0"/>
          <w:spacing w:val="20"/>
          <w:sz w:val="36"/>
          <w:szCs w:val="36"/>
        </w:rPr>
      </w:pPr>
      <w:r w:rsidRPr="00FE7E84">
        <w:rPr>
          <w:b/>
          <w:color w:val="7030A0"/>
          <w:spacing w:val="20"/>
          <w:sz w:val="36"/>
          <w:szCs w:val="36"/>
        </w:rPr>
        <w:t>UQ Amplify</w:t>
      </w:r>
    </w:p>
    <w:p w14:paraId="13310F64" w14:textId="7155902D" w:rsidR="00BB7B7F" w:rsidRDefault="00880109" w:rsidP="00216BB9">
      <w:pPr>
        <w:pBdr>
          <w:bottom w:val="single" w:sz="4" w:space="1" w:color="7030A0"/>
        </w:pBdr>
        <w:spacing w:after="0" w:line="240" w:lineRule="auto"/>
        <w:jc w:val="center"/>
        <w:rPr>
          <w:b/>
          <w:color w:val="7030A0"/>
          <w:spacing w:val="20"/>
          <w:sz w:val="32"/>
          <w:szCs w:val="32"/>
        </w:rPr>
      </w:pPr>
      <w:r w:rsidRPr="002C1C43">
        <w:rPr>
          <w:b/>
          <w:color w:val="7030A0"/>
          <w:spacing w:val="20"/>
          <w:sz w:val="32"/>
          <w:szCs w:val="36"/>
        </w:rPr>
        <w:t>2019</w:t>
      </w:r>
      <w:r w:rsidR="004D5075" w:rsidRPr="002C1C43">
        <w:rPr>
          <w:b/>
          <w:color w:val="7030A0"/>
          <w:spacing w:val="20"/>
          <w:sz w:val="32"/>
          <w:szCs w:val="36"/>
        </w:rPr>
        <w:t>-20</w:t>
      </w:r>
      <w:r w:rsidRPr="002C1C43">
        <w:rPr>
          <w:b/>
          <w:color w:val="7030A0"/>
          <w:spacing w:val="20"/>
          <w:sz w:val="32"/>
          <w:szCs w:val="36"/>
        </w:rPr>
        <w:t xml:space="preserve"> </w:t>
      </w:r>
      <w:r w:rsidR="004326EE">
        <w:rPr>
          <w:b/>
          <w:color w:val="7030A0"/>
          <w:spacing w:val="20"/>
          <w:sz w:val="32"/>
          <w:szCs w:val="32"/>
        </w:rPr>
        <w:t>TEACHING PLAN</w:t>
      </w:r>
      <w:r w:rsidR="00E66686">
        <w:rPr>
          <w:b/>
          <w:color w:val="7030A0"/>
          <w:spacing w:val="20"/>
          <w:sz w:val="32"/>
          <w:szCs w:val="32"/>
        </w:rPr>
        <w:t xml:space="preserve"> FOR EXISTING </w:t>
      </w:r>
    </w:p>
    <w:p w14:paraId="25646C6C" w14:textId="6D3E72B2" w:rsidR="00216BB9" w:rsidRPr="00FE7E84" w:rsidRDefault="0045741C" w:rsidP="00216BB9">
      <w:pPr>
        <w:pBdr>
          <w:bottom w:val="single" w:sz="4" w:space="1" w:color="7030A0"/>
        </w:pBdr>
        <w:spacing w:after="0" w:line="240" w:lineRule="auto"/>
        <w:jc w:val="center"/>
        <w:rPr>
          <w:b/>
          <w:color w:val="7030A0"/>
          <w:spacing w:val="20"/>
          <w:sz w:val="32"/>
          <w:szCs w:val="32"/>
        </w:rPr>
      </w:pPr>
      <w:r>
        <w:rPr>
          <w:b/>
          <w:color w:val="7030A0"/>
          <w:spacing w:val="20"/>
          <w:sz w:val="32"/>
          <w:szCs w:val="32"/>
        </w:rPr>
        <w:t>EXTERNALLY-</w:t>
      </w:r>
      <w:r w:rsidR="00E66686" w:rsidRPr="00FE7E84">
        <w:rPr>
          <w:b/>
          <w:color w:val="7030A0"/>
          <w:spacing w:val="20"/>
          <w:sz w:val="32"/>
          <w:szCs w:val="32"/>
        </w:rPr>
        <w:t>FUNDED FELLOWS</w:t>
      </w:r>
    </w:p>
    <w:p w14:paraId="7FA9A28B" w14:textId="77777777" w:rsidR="00216BB9" w:rsidRDefault="00480A2F" w:rsidP="00C56EE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en-US"/>
        </w:rPr>
      </w:pPr>
    </w:p>
    <w:p w14:paraId="4EB62D1B" w14:textId="7598BD78" w:rsidR="00916F86" w:rsidRPr="00216BB9" w:rsidRDefault="004326EE" w:rsidP="00C56EE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en-US"/>
        </w:rPr>
      </w:pPr>
      <w:r w:rsidRPr="00216BB9">
        <w:rPr>
          <w:rFonts w:eastAsia="Times New Roman" w:cs="Times New Roman"/>
          <w:b/>
          <w:color w:val="000000" w:themeColor="text1"/>
          <w:lang w:eastAsia="en-US"/>
        </w:rPr>
        <w:t>OVERVIEW</w:t>
      </w:r>
    </w:p>
    <w:p w14:paraId="3C0CB7F6" w14:textId="77777777" w:rsidR="00216BB9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1B9767C3" w14:textId="2943899D" w:rsidR="008B183B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4F058F">
        <w:t>UQ Amplify i</w:t>
      </w:r>
      <w:r>
        <w:t>s an</w:t>
      </w:r>
      <w:r w:rsidRPr="00610037">
        <w:t xml:space="preserve"> institution</w:t>
      </w:r>
      <w:r w:rsidRPr="00134371">
        <w:t>-wide approach to</w:t>
      </w:r>
      <w:r>
        <w:t xml:space="preserve"> attracting, retaining and developing externally-funded F</w:t>
      </w:r>
      <w:r w:rsidRPr="00134371">
        <w:t xml:space="preserve">ellows. </w:t>
      </w:r>
      <w:r>
        <w:t xml:space="preserve">It aims to </w:t>
      </w:r>
      <w:r w:rsidR="009B1B68">
        <w:t>expand</w:t>
      </w:r>
      <w:r w:rsidRPr="00E65518">
        <w:t xml:space="preserve"> </w:t>
      </w:r>
      <w:r>
        <w:t xml:space="preserve">Fellows’ </w:t>
      </w:r>
      <w:r w:rsidR="009B1B68">
        <w:t xml:space="preserve">available </w:t>
      </w:r>
      <w:r w:rsidRPr="00E65518">
        <w:t xml:space="preserve">career trajectories </w:t>
      </w:r>
      <w:r w:rsidRPr="00D227A6">
        <w:t>via a ‘one-UQ’ approach to post-</w:t>
      </w:r>
      <w:r w:rsidR="002C1C43">
        <w:t>F</w:t>
      </w:r>
      <w:r w:rsidRPr="00D227A6">
        <w:t>ellowship employment contracts</w:t>
      </w:r>
      <w:r>
        <w:t xml:space="preserve"> and enhance their career development </w:t>
      </w:r>
      <w:r>
        <w:rPr>
          <w:rFonts w:cs="Calibri"/>
          <w:bCs/>
          <w:color w:val="000000"/>
        </w:rPr>
        <w:t>through an appropriately</w:t>
      </w:r>
      <w:r w:rsidR="002C1C43">
        <w:rPr>
          <w:rFonts w:cs="Calibri"/>
          <w:bCs/>
          <w:color w:val="000000"/>
        </w:rPr>
        <w:t>-</w:t>
      </w:r>
      <w:r>
        <w:rPr>
          <w:rFonts w:cs="Calibri"/>
          <w:bCs/>
          <w:color w:val="000000"/>
        </w:rPr>
        <w:t xml:space="preserve">scaled teaching commitment. </w:t>
      </w:r>
      <w:r w:rsidR="009B1B68">
        <w:rPr>
          <w:rFonts w:cs="Calibri"/>
          <w:bCs/>
          <w:color w:val="000000"/>
        </w:rPr>
        <w:t>UQ Amplify</w:t>
      </w:r>
      <w:r>
        <w:t xml:space="preserve"> provides the opportunity to build, grow, and refine the candidate’s academic skills alongside</w:t>
      </w:r>
      <w:r>
        <w:rPr>
          <w:rFonts w:cs="Calibri"/>
          <w:bCs/>
          <w:color w:val="000000"/>
        </w:rPr>
        <w:t xml:space="preserve"> in</w:t>
      </w:r>
      <w:r w:rsidR="009B1B68">
        <w:rPr>
          <w:rFonts w:cs="Calibri"/>
          <w:bCs/>
          <w:color w:val="000000"/>
        </w:rPr>
        <w:t>tegrating leading researchers of</w:t>
      </w:r>
      <w:r>
        <w:rPr>
          <w:rFonts w:cs="Calibri"/>
          <w:bCs/>
          <w:color w:val="000000"/>
        </w:rPr>
        <w:t xml:space="preserve"> all levels with the UQ teaching program. </w:t>
      </w:r>
      <w:r w:rsidR="00480A2F">
        <w:rPr>
          <w:rFonts w:cs="Calibri"/>
          <w:bCs/>
          <w:color w:val="000000"/>
        </w:rPr>
        <w:t>I</w:t>
      </w:r>
      <w:r>
        <w:rPr>
          <w:rFonts w:eastAsia="Times New Roman" w:cstheme="minorHAnsi"/>
          <w:bCs/>
        </w:rPr>
        <w:t xml:space="preserve">ndividuals on UQ Amplify appointments will contribute to the coursework teaching endeavour of the University.  </w:t>
      </w:r>
    </w:p>
    <w:p w14:paraId="7BB6D690" w14:textId="77777777" w:rsidR="008B183B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1124E887" w14:textId="14175FDB" w:rsidR="00042964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For </w:t>
      </w:r>
      <w:r w:rsidR="00E66686">
        <w:rPr>
          <w:rFonts w:eastAsia="Times New Roman" w:cstheme="minorHAnsi"/>
          <w:bCs/>
        </w:rPr>
        <w:t xml:space="preserve">current </w:t>
      </w:r>
      <w:r>
        <w:rPr>
          <w:rFonts w:eastAsia="Times New Roman" w:cstheme="minorHAnsi"/>
          <w:bCs/>
        </w:rPr>
        <w:t xml:space="preserve">Fellows based in Schools, a Teaching and Research (T&amp;R) post-Fellowship contract will be used, and the teaching allocation </w:t>
      </w:r>
      <w:r w:rsidR="00E66686">
        <w:rPr>
          <w:rFonts w:eastAsia="Times New Roman" w:cstheme="minorHAnsi"/>
          <w:bCs/>
        </w:rPr>
        <w:t xml:space="preserve">will be </w:t>
      </w:r>
      <w:r>
        <w:rPr>
          <w:rFonts w:eastAsia="Times New Roman" w:cstheme="minorHAnsi"/>
          <w:bCs/>
        </w:rPr>
        <w:t xml:space="preserve">made by the Head of School as for any academic staff member without the need for a UQ Amplify Teaching Plan. For Fellows based in Institutes a Teaching Plan is required for candidates </w:t>
      </w:r>
      <w:r w:rsidR="00044FB3">
        <w:rPr>
          <w:rFonts w:eastAsia="Times New Roman" w:cstheme="minorHAnsi"/>
          <w:bCs/>
        </w:rPr>
        <w:t>applying</w:t>
      </w:r>
      <w:r>
        <w:rPr>
          <w:rFonts w:eastAsia="Times New Roman" w:cstheme="minorHAnsi"/>
          <w:bCs/>
        </w:rPr>
        <w:t xml:space="preserve"> </w:t>
      </w:r>
      <w:r w:rsidR="00044FB3">
        <w:rPr>
          <w:rFonts w:eastAsia="Times New Roman" w:cstheme="minorHAnsi"/>
          <w:bCs/>
        </w:rPr>
        <w:t>for</w:t>
      </w:r>
      <w:r>
        <w:rPr>
          <w:rFonts w:eastAsia="Times New Roman" w:cstheme="minorHAnsi"/>
          <w:bCs/>
        </w:rPr>
        <w:t xml:space="preserve"> UQ Amplify </w:t>
      </w:r>
      <w:r w:rsidR="00044FB3">
        <w:rPr>
          <w:rFonts w:eastAsia="Times New Roman" w:cstheme="minorHAnsi"/>
          <w:bCs/>
        </w:rPr>
        <w:t>funding towards</w:t>
      </w:r>
      <w:r>
        <w:rPr>
          <w:rFonts w:eastAsia="Times New Roman" w:cstheme="minorHAnsi"/>
          <w:bCs/>
        </w:rPr>
        <w:t xml:space="preserve"> a Research-focussed (RF) post-Fellowship contract. </w:t>
      </w:r>
    </w:p>
    <w:p w14:paraId="2953BF78" w14:textId="77777777" w:rsidR="00042964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3DBB403A" w14:textId="6CAF7E1F" w:rsidR="00AA7F8F" w:rsidRDefault="004326EE" w:rsidP="00C56EE5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Fellows will vary greatly in their teaching experience, and under UQ Amplify, the length of time available to </w:t>
      </w:r>
      <w:proofErr w:type="gramStart"/>
      <w:r>
        <w:rPr>
          <w:rFonts w:eastAsia="Times New Roman" w:cstheme="minorHAnsi"/>
          <w:bCs/>
        </w:rPr>
        <w:t>develop</w:t>
      </w:r>
      <w:proofErr w:type="gramEnd"/>
      <w:r>
        <w:rPr>
          <w:rFonts w:eastAsia="Times New Roman" w:cstheme="minorHAnsi"/>
          <w:bCs/>
        </w:rPr>
        <w:t xml:space="preserve"> material and contribute to the teaching program will also vary. It is </w:t>
      </w:r>
      <w:r w:rsidRPr="00E66686">
        <w:rPr>
          <w:rFonts w:eastAsia="Times New Roman" w:cs="Times New Roman"/>
          <w:color w:val="000000" w:themeColor="text1"/>
          <w:lang w:eastAsia="en-US"/>
        </w:rPr>
        <w:t>therefore</w:t>
      </w:r>
      <w:r>
        <w:rPr>
          <w:rFonts w:eastAsia="Times New Roman" w:cstheme="minorHAnsi"/>
          <w:bCs/>
        </w:rPr>
        <w:t xml:space="preserve"> important to carefully calibrate the teaching contributions to be expected under UQ Amplify for existing Fellows. </w:t>
      </w:r>
    </w:p>
    <w:p w14:paraId="3F9153D2" w14:textId="77777777" w:rsidR="00AA7F8F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240B3E5B" w14:textId="263C6A00" w:rsidR="00042964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Under the RF appointment to be provided for Institute-based Fellows seeking a UQ Amplify post-Fellowship contract, approximately 20% of their time will be expected to be devoted to the contributions under the Teaching Plan. This is consistent with the 20% of time that both the ARC and NHMRC allow to be devoted to other activities under their people support schemes. For School-based Fellows on a T&amp;R contract, the allocation of teaching load under a UQ Amplify contract will be in line with the expectations for all T&amp;R academics in the School.</w:t>
      </w:r>
    </w:p>
    <w:p w14:paraId="69EF32AE" w14:textId="77777777" w:rsidR="0005437C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70BEB3EE" w14:textId="1B5A0DED" w:rsidR="007A037D" w:rsidRPr="007A037D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7A037D">
        <w:rPr>
          <w:rFonts w:eastAsia="Times New Roman" w:cstheme="minorHAnsi"/>
          <w:b/>
          <w:bCs/>
        </w:rPr>
        <w:t>Expectations of the teaching commitment</w:t>
      </w:r>
      <w:r>
        <w:rPr>
          <w:rFonts w:eastAsia="Times New Roman" w:cstheme="minorHAnsi"/>
          <w:b/>
          <w:bCs/>
        </w:rPr>
        <w:t xml:space="preserve"> – Institute-based Fellows</w:t>
      </w:r>
    </w:p>
    <w:p w14:paraId="5F09B050" w14:textId="77777777" w:rsidR="007A037D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3E4C0157" w14:textId="4F020D29" w:rsidR="0005437C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While the specific details of the Teaching Plan are to be developed between the candidate and the Head of School (or delegate) </w:t>
      </w:r>
      <w:r w:rsidR="002C1C43">
        <w:rPr>
          <w:rFonts w:eastAsia="Times New Roman" w:cstheme="minorHAnsi"/>
          <w:bCs/>
        </w:rPr>
        <w:t xml:space="preserve">in the School </w:t>
      </w:r>
      <w:r>
        <w:rPr>
          <w:rFonts w:eastAsia="Times New Roman" w:cstheme="minorHAnsi"/>
          <w:bCs/>
        </w:rPr>
        <w:t xml:space="preserve">where the teaching activities will be delivered, the following examples will assist in ensuring that the expectations around what constitutes a 20% commitment </w:t>
      </w:r>
      <w:r w:rsidR="002C1C43">
        <w:rPr>
          <w:rFonts w:eastAsia="Times New Roman" w:cstheme="minorHAnsi"/>
          <w:bCs/>
        </w:rPr>
        <w:t>are</w:t>
      </w:r>
      <w:r>
        <w:rPr>
          <w:rFonts w:eastAsia="Times New Roman" w:cstheme="minorHAnsi"/>
          <w:bCs/>
        </w:rPr>
        <w:t xml:space="preserve"> consistent across the </w:t>
      </w:r>
      <w:r w:rsidR="002C1C43">
        <w:rPr>
          <w:rFonts w:eastAsia="Times New Roman" w:cstheme="minorHAnsi"/>
          <w:bCs/>
        </w:rPr>
        <w:t>University</w:t>
      </w:r>
      <w:r>
        <w:rPr>
          <w:rFonts w:eastAsia="Times New Roman" w:cstheme="minorHAnsi"/>
          <w:bCs/>
        </w:rPr>
        <w:t>. At the same time, it is recognised that the cultural norms of different disciplines and Schools will influence the nature of the implemented Teaching Plan.</w:t>
      </w:r>
    </w:p>
    <w:p w14:paraId="120E36AA" w14:textId="77777777" w:rsidR="0005437C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0BFDEAA1" w14:textId="0A2436C9" w:rsidR="0005437C" w:rsidRPr="00BA7D83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  <w:i/>
        </w:rPr>
      </w:pPr>
      <w:r w:rsidRPr="00BA7D83">
        <w:rPr>
          <w:rFonts w:eastAsia="Times New Roman" w:cstheme="minorHAnsi"/>
          <w:bCs/>
          <w:i/>
        </w:rPr>
        <w:t>Example 1: A researcher with a 5-year UQ Amplify post-Fellowship RF contract in a STEMM area</w:t>
      </w:r>
    </w:p>
    <w:p w14:paraId="3B075050" w14:textId="57D106C2" w:rsidR="0005437C" w:rsidRPr="00D52178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D52178">
        <w:rPr>
          <w:rFonts w:eastAsia="Times New Roman" w:cstheme="minorHAnsi"/>
          <w:bCs/>
        </w:rPr>
        <w:t xml:space="preserve">Primary mode of contact: Responsibility for the delivery of approximately </w:t>
      </w:r>
      <w:r w:rsidR="00BE0A77">
        <w:rPr>
          <w:rFonts w:eastAsia="Times New Roman" w:cstheme="minorHAnsi"/>
          <w:bCs/>
        </w:rPr>
        <w:t xml:space="preserve">1/3 </w:t>
      </w:r>
      <w:r w:rsidRPr="00D52178">
        <w:rPr>
          <w:rFonts w:eastAsia="Times New Roman" w:cstheme="minorHAnsi"/>
          <w:bCs/>
        </w:rPr>
        <w:t xml:space="preserve">of a 2-unit course through the primary mode of contact used in that course. This may often, but not always, equate to between 10-15 hours of contact containing original, non-repeated lecture material developed by the researcher in collaboration with the School (Course </w:t>
      </w:r>
      <w:r w:rsidR="002C1C43">
        <w:rPr>
          <w:rFonts w:eastAsia="Times New Roman" w:cstheme="minorHAnsi"/>
          <w:bCs/>
        </w:rPr>
        <w:t>Co</w:t>
      </w:r>
      <w:r w:rsidRPr="00D52178">
        <w:rPr>
          <w:rFonts w:eastAsia="Times New Roman" w:cstheme="minorHAnsi"/>
          <w:bCs/>
        </w:rPr>
        <w:t xml:space="preserve">ordinator, T&amp;L </w:t>
      </w:r>
      <w:r w:rsidR="002C1C43">
        <w:rPr>
          <w:rFonts w:eastAsia="Times New Roman" w:cstheme="minorHAnsi"/>
          <w:bCs/>
        </w:rPr>
        <w:t>C</w:t>
      </w:r>
      <w:r w:rsidRPr="00D52178">
        <w:rPr>
          <w:rFonts w:eastAsia="Times New Roman" w:cstheme="minorHAnsi"/>
          <w:bCs/>
        </w:rPr>
        <w:t xml:space="preserve">hair, other contributors to the course), and may also involve, or be replaced by, other modes of course delivery depending on the course. </w:t>
      </w:r>
    </w:p>
    <w:p w14:paraId="103D2F50" w14:textId="2AD9180A" w:rsidR="0005437C" w:rsidRPr="00D52178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D52178">
        <w:rPr>
          <w:rFonts w:eastAsia="Times New Roman" w:cstheme="minorHAnsi"/>
          <w:bCs/>
        </w:rPr>
        <w:t xml:space="preserve">Secondary mode of contact: Responsibility for the development and delivery of a similar proportion of the secondary contact if present in the course; for example, practicals, workshops, tutorials.  </w:t>
      </w:r>
    </w:p>
    <w:p w14:paraId="1B05B0F4" w14:textId="0D7357CC" w:rsidR="0005437C" w:rsidRPr="00D52178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D52178">
        <w:rPr>
          <w:rFonts w:eastAsia="Times New Roman" w:cstheme="minorHAnsi"/>
          <w:bCs/>
        </w:rPr>
        <w:t>It is expected that there will be a similar level of responsibility for the development and marking of a proportionate level of assessment for the course.</w:t>
      </w:r>
    </w:p>
    <w:p w14:paraId="5FD485AD" w14:textId="77777777" w:rsidR="009F78CD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1C4E34E2" w14:textId="50A80F80" w:rsidR="006D29C2" w:rsidRPr="00BA7D83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  <w:i/>
        </w:rPr>
      </w:pPr>
      <w:r w:rsidRPr="00BA7D83">
        <w:rPr>
          <w:rFonts w:eastAsia="Times New Roman" w:cstheme="minorHAnsi"/>
          <w:bCs/>
          <w:i/>
        </w:rPr>
        <w:lastRenderedPageBreak/>
        <w:t>Example 2: A researcher with a 2-year UQ Amplify post-Fellowship RF contract in a STEMM area</w:t>
      </w:r>
    </w:p>
    <w:p w14:paraId="48D5039B" w14:textId="07A14B3D" w:rsidR="009F78CD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 xml:space="preserve">With only 2 years available, and the likelihood of minimal teaching experience, it is not expected that a full teaching profile will be developed and delivered (as in </w:t>
      </w:r>
      <w:r w:rsidR="002C1C43">
        <w:rPr>
          <w:rFonts w:eastAsia="Times New Roman" w:cstheme="minorHAnsi"/>
          <w:bCs/>
        </w:rPr>
        <w:t>E</w:t>
      </w:r>
      <w:r w:rsidRPr="00BA7D83">
        <w:rPr>
          <w:rFonts w:eastAsia="Times New Roman" w:cstheme="minorHAnsi"/>
          <w:bCs/>
        </w:rPr>
        <w:t>xample 1).</w:t>
      </w:r>
    </w:p>
    <w:p w14:paraId="3D4FDECA" w14:textId="3665ABBF" w:rsidR="006D29C2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Some development and delivery using a primary mode of contact would be desirable.</w:t>
      </w:r>
    </w:p>
    <w:p w14:paraId="0CEE718F" w14:textId="21900753" w:rsidR="00C23518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 xml:space="preserve">Participation in the development and delivery of materials in a secondary mode of contact, such as practicals, workshops, tutorials, online delivery or field trips.  </w:t>
      </w:r>
    </w:p>
    <w:p w14:paraId="33DB5071" w14:textId="7FA9DFC8" w:rsidR="006D29C2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A proportionate level of involvement in assessment.</w:t>
      </w:r>
    </w:p>
    <w:p w14:paraId="283291C9" w14:textId="77777777" w:rsidR="00D96288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40DC51C3" w14:textId="73D203F9" w:rsidR="0073305A" w:rsidRPr="00BA7D83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  <w:i/>
        </w:rPr>
      </w:pPr>
      <w:r w:rsidRPr="00BA7D83">
        <w:rPr>
          <w:rFonts w:eastAsia="Times New Roman" w:cstheme="minorHAnsi"/>
          <w:bCs/>
          <w:i/>
        </w:rPr>
        <w:t>Example 3: A researcher with a RF contract in a non-STEMM area</w:t>
      </w:r>
    </w:p>
    <w:p w14:paraId="0C89F67D" w14:textId="5100FC71" w:rsidR="00EF5AB6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A teaching commitment</w:t>
      </w:r>
      <w:r w:rsidRPr="00D52178">
        <w:rPr>
          <w:rFonts w:eastAsia="Times New Roman" w:cstheme="minorHAnsi"/>
          <w:bCs/>
        </w:rPr>
        <w:t xml:space="preserve"> </w:t>
      </w:r>
      <w:r w:rsidRPr="00BA7D83">
        <w:rPr>
          <w:rFonts w:eastAsia="Times New Roman" w:cstheme="minorHAnsi"/>
          <w:bCs/>
        </w:rPr>
        <w:t xml:space="preserve">generally equivalent to coordinating and teaching one course in a year, but may be spread across more than </w:t>
      </w:r>
      <w:r w:rsidR="00DE3165">
        <w:rPr>
          <w:rFonts w:eastAsia="Times New Roman" w:cstheme="minorHAnsi"/>
          <w:bCs/>
        </w:rPr>
        <w:t>one</w:t>
      </w:r>
      <w:r w:rsidRPr="00BA7D83">
        <w:rPr>
          <w:rFonts w:eastAsia="Times New Roman" w:cstheme="minorHAnsi"/>
          <w:bCs/>
        </w:rPr>
        <w:t xml:space="preserve"> course.</w:t>
      </w:r>
    </w:p>
    <w:p w14:paraId="7488EBD4" w14:textId="79C83594" w:rsidR="00420BA5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This would usually be two to three hours of contact time per week for 13 weeks and would typically comprise a combination of lectures and tutorials</w:t>
      </w:r>
      <w:r w:rsidR="00BE0A77">
        <w:rPr>
          <w:rFonts w:eastAsia="Times New Roman" w:cstheme="minorHAnsi"/>
          <w:bCs/>
        </w:rPr>
        <w:t>.</w:t>
      </w:r>
    </w:p>
    <w:p w14:paraId="09898C98" w14:textId="12D1696B" w:rsidR="00173CC5" w:rsidRPr="00D52178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D52178">
        <w:rPr>
          <w:rFonts w:eastAsia="Times New Roman" w:cstheme="minorHAnsi"/>
          <w:bCs/>
        </w:rPr>
        <w:t xml:space="preserve">Other contributions could include master classes, methods seminars, workshops, online/external Masters </w:t>
      </w:r>
      <w:proofErr w:type="gramStart"/>
      <w:r w:rsidRPr="00D52178">
        <w:rPr>
          <w:rFonts w:eastAsia="Times New Roman" w:cstheme="minorHAnsi"/>
          <w:bCs/>
        </w:rPr>
        <w:t>courses</w:t>
      </w:r>
      <w:proofErr w:type="gramEnd"/>
      <w:r w:rsidRPr="00D52178">
        <w:rPr>
          <w:rFonts w:eastAsia="Times New Roman" w:cstheme="minorHAnsi"/>
          <w:bCs/>
        </w:rPr>
        <w:t>.</w:t>
      </w:r>
    </w:p>
    <w:p w14:paraId="2411CFE6" w14:textId="77777777" w:rsidR="00420BA5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A proportionate level of involvement in assessment.</w:t>
      </w:r>
    </w:p>
    <w:p w14:paraId="634A685B" w14:textId="77777777" w:rsidR="00420BA5" w:rsidRPr="00BA7D83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3E2E6D80" w14:textId="6CFB1D4D" w:rsidR="0073305A" w:rsidRDefault="00AD7180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Once again, these examples are provided only as a reference point, and should not be taken to be proscriptive in terms of the detail of how any particular course is delivered.  </w:t>
      </w:r>
    </w:p>
    <w:p w14:paraId="131E3D65" w14:textId="77777777" w:rsidR="00AD7180" w:rsidRDefault="00AD7180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4D887D98" w14:textId="4A5680A2" w:rsidR="007919F7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7919F7">
        <w:rPr>
          <w:rFonts w:eastAsia="Times New Roman" w:cstheme="minorHAnsi"/>
          <w:b/>
          <w:bCs/>
        </w:rPr>
        <w:t>Responsibilities of a UQ Amplify appointee</w:t>
      </w:r>
    </w:p>
    <w:p w14:paraId="29B2EF09" w14:textId="77777777" w:rsidR="00FC6BE9" w:rsidRPr="00D96288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383A0976" w14:textId="13B2EAE7" w:rsidR="007919F7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To deliver the teaching activitie</w:t>
      </w:r>
      <w:r w:rsidR="004D5075">
        <w:rPr>
          <w:rFonts w:eastAsia="Times New Roman" w:cstheme="minorHAnsi"/>
          <w:bCs/>
        </w:rPr>
        <w:t xml:space="preserve">s personally. </w:t>
      </w:r>
      <w:r w:rsidR="009079B1">
        <w:rPr>
          <w:rFonts w:eastAsia="Times New Roman" w:cstheme="minorHAnsi"/>
          <w:bCs/>
        </w:rPr>
        <w:t>I</w:t>
      </w:r>
      <w:r>
        <w:rPr>
          <w:rFonts w:eastAsia="Times New Roman" w:cstheme="minorHAnsi"/>
          <w:bCs/>
        </w:rPr>
        <w:t xml:space="preserve">t is not permitted to substitute more junior staff </w:t>
      </w:r>
      <w:r w:rsidR="00BE0A77">
        <w:rPr>
          <w:rFonts w:eastAsia="Times New Roman" w:cstheme="minorHAnsi"/>
          <w:bCs/>
        </w:rPr>
        <w:t xml:space="preserve">(for example </w:t>
      </w:r>
      <w:r>
        <w:rPr>
          <w:rFonts w:eastAsia="Times New Roman" w:cstheme="minorHAnsi"/>
          <w:bCs/>
        </w:rPr>
        <w:t>from a research group</w:t>
      </w:r>
      <w:r w:rsidR="00BE0A77">
        <w:rPr>
          <w:rFonts w:eastAsia="Times New Roman" w:cstheme="minorHAnsi"/>
          <w:bCs/>
        </w:rPr>
        <w:t>)</w:t>
      </w:r>
      <w:r>
        <w:rPr>
          <w:rFonts w:eastAsia="Times New Roman" w:cstheme="minorHAnsi"/>
          <w:bCs/>
        </w:rPr>
        <w:t xml:space="preserve"> to fulfil any teaching responsibilities without the express permission of the </w:t>
      </w:r>
      <w:r w:rsidR="00480A2F">
        <w:rPr>
          <w:rFonts w:eastAsia="Times New Roman" w:cstheme="minorHAnsi"/>
          <w:bCs/>
        </w:rPr>
        <w:t>relevant</w:t>
      </w:r>
      <w:r>
        <w:rPr>
          <w:rFonts w:eastAsia="Times New Roman" w:cstheme="minorHAnsi"/>
          <w:bCs/>
        </w:rPr>
        <w:t xml:space="preserve"> Head of School. Failure to fulfil teaching responsibilities personally without such permission may be considered to constitute unsatisfactory performance.</w:t>
      </w:r>
    </w:p>
    <w:p w14:paraId="41B202E5" w14:textId="732C0CF9" w:rsidR="00FB1BF0" w:rsidRPr="00FB1BF0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FB1BF0">
        <w:rPr>
          <w:rFonts w:eastAsia="Times New Roman" w:cstheme="minorHAnsi"/>
          <w:bCs/>
        </w:rPr>
        <w:t xml:space="preserve">It is expected that UQ Amplify appointees on a </w:t>
      </w:r>
      <w:r>
        <w:rPr>
          <w:rFonts w:eastAsia="Times New Roman" w:cstheme="minorHAnsi"/>
          <w:bCs/>
        </w:rPr>
        <w:t>RF</w:t>
      </w:r>
      <w:r w:rsidRPr="00FB1BF0">
        <w:rPr>
          <w:rFonts w:eastAsia="Times New Roman" w:cstheme="minorHAnsi"/>
          <w:bCs/>
        </w:rPr>
        <w:t xml:space="preserve"> contract would normally not</w:t>
      </w:r>
      <w:r w:rsidR="007253B9">
        <w:rPr>
          <w:rFonts w:eastAsia="Times New Roman" w:cstheme="minorHAnsi"/>
          <w:bCs/>
        </w:rPr>
        <w:t xml:space="preserve"> be given responsibility for co</w:t>
      </w:r>
      <w:r w:rsidRPr="00FB1BF0">
        <w:rPr>
          <w:rFonts w:eastAsia="Times New Roman" w:cstheme="minorHAnsi"/>
          <w:bCs/>
        </w:rPr>
        <w:t>ordinating a course</w:t>
      </w:r>
      <w:r>
        <w:rPr>
          <w:rFonts w:eastAsia="Times New Roman" w:cstheme="minorHAnsi"/>
          <w:bCs/>
        </w:rPr>
        <w:t xml:space="preserve"> in a STEMM area</w:t>
      </w:r>
      <w:r w:rsidRPr="00FB1BF0">
        <w:rPr>
          <w:rFonts w:eastAsia="Times New Roman" w:cstheme="minorHAnsi"/>
          <w:bCs/>
        </w:rPr>
        <w:t>.</w:t>
      </w:r>
    </w:p>
    <w:p w14:paraId="721AEB4A" w14:textId="2C721005" w:rsidR="00FB1BF0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To participate in a review of teaching outcomes on an annual basis as part of the annual performance appraisal with the </w:t>
      </w:r>
      <w:r w:rsidR="00480A2F">
        <w:rPr>
          <w:rFonts w:eastAsia="Times New Roman" w:cstheme="minorHAnsi"/>
          <w:bCs/>
        </w:rPr>
        <w:t>relevant</w:t>
      </w:r>
      <w:r>
        <w:rPr>
          <w:rFonts w:eastAsia="Times New Roman" w:cstheme="minorHAnsi"/>
          <w:bCs/>
        </w:rPr>
        <w:t xml:space="preserve"> Head of School (or delegate).</w:t>
      </w:r>
    </w:p>
    <w:p w14:paraId="0A964096" w14:textId="77777777" w:rsidR="00FB1BF0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316BC457" w14:textId="77777777" w:rsidR="00523629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02DCE986" w14:textId="4560ACA6" w:rsidR="00523629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Responsibilities of Executive Deans, Heads of School and Institute Directors</w:t>
      </w:r>
    </w:p>
    <w:p w14:paraId="6FF75F97" w14:textId="77777777" w:rsidR="00523629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120FC2F0" w14:textId="595B35F6" w:rsidR="00523629" w:rsidRDefault="004326EE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UQ Amplify is a whole-of-University initiative that requires cross-</w:t>
      </w:r>
      <w:r w:rsidR="009079B1">
        <w:rPr>
          <w:rFonts w:eastAsia="Times New Roman" w:cstheme="minorHAnsi"/>
          <w:bCs/>
        </w:rPr>
        <w:t xml:space="preserve">unit </w:t>
      </w:r>
      <w:r>
        <w:rPr>
          <w:rFonts w:eastAsia="Times New Roman" w:cstheme="minorHAnsi"/>
          <w:bCs/>
        </w:rPr>
        <w:t>cooperation from many organisational units. In particular, Heads of School play a vital role in the UQ Amplify strategy. Structuring appropriate access to the teaching curriculum</w:t>
      </w:r>
      <w:r w:rsidR="008F0C8E">
        <w:rPr>
          <w:rFonts w:eastAsia="Times New Roman" w:cstheme="minorHAnsi"/>
          <w:bCs/>
        </w:rPr>
        <w:t>,</w:t>
      </w:r>
      <w:r>
        <w:rPr>
          <w:rFonts w:eastAsia="Times New Roman" w:cstheme="minorHAnsi"/>
          <w:bCs/>
        </w:rPr>
        <w:t xml:space="preserve"> not only </w:t>
      </w:r>
      <w:r w:rsidR="008F0C8E">
        <w:rPr>
          <w:rFonts w:eastAsia="Times New Roman" w:cstheme="minorHAnsi"/>
          <w:bCs/>
        </w:rPr>
        <w:t xml:space="preserve">for </w:t>
      </w:r>
      <w:r>
        <w:rPr>
          <w:rFonts w:eastAsia="Times New Roman" w:cstheme="minorHAnsi"/>
          <w:bCs/>
        </w:rPr>
        <w:t xml:space="preserve">School-based Fellows but for Fellows from cognate Institutes, will </w:t>
      </w:r>
      <w:r w:rsidR="00875DC7">
        <w:rPr>
          <w:rFonts w:eastAsia="Times New Roman" w:cstheme="minorHAnsi"/>
          <w:bCs/>
        </w:rPr>
        <w:t>require considerable coordination</w:t>
      </w:r>
      <w:r>
        <w:rPr>
          <w:rFonts w:eastAsia="Times New Roman" w:cstheme="minorHAnsi"/>
          <w:bCs/>
        </w:rPr>
        <w:t>. While UQ Amplify will benefit students and the curriculum by adding considerable teaching capaci</w:t>
      </w:r>
      <w:r w:rsidR="00875DC7">
        <w:rPr>
          <w:rFonts w:eastAsia="Times New Roman" w:cstheme="minorHAnsi"/>
          <w:bCs/>
        </w:rPr>
        <w:t xml:space="preserve">ty to UQ’s teaching programs, decreasing </w:t>
      </w:r>
      <w:r>
        <w:rPr>
          <w:rFonts w:eastAsia="Times New Roman" w:cstheme="minorHAnsi"/>
          <w:bCs/>
        </w:rPr>
        <w:t>student</w:t>
      </w:r>
      <w:r w:rsidR="00875DC7">
        <w:rPr>
          <w:rFonts w:eastAsia="Times New Roman" w:cstheme="minorHAnsi"/>
          <w:bCs/>
        </w:rPr>
        <w:t>/staff</w:t>
      </w:r>
      <w:r>
        <w:rPr>
          <w:rFonts w:eastAsia="Times New Roman" w:cstheme="minorHAnsi"/>
          <w:bCs/>
        </w:rPr>
        <w:t xml:space="preserve"> ratios, and exposing students to more leading researchers with a diverse set of interests and backgrounds, integrating these staff into the teaching program may be quite challengin</w:t>
      </w:r>
      <w:r w:rsidR="006954F4">
        <w:rPr>
          <w:rFonts w:eastAsia="Times New Roman" w:cstheme="minorHAnsi"/>
          <w:bCs/>
        </w:rPr>
        <w:t>g in specific circumstances.</w:t>
      </w:r>
    </w:p>
    <w:p w14:paraId="174996C4" w14:textId="77777777" w:rsidR="00DD25A2" w:rsidRDefault="00480A2F" w:rsidP="00C56EE5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65FE072B" w14:textId="18DFAB59" w:rsidR="00DD25A2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Institute Directors are asked to e</w:t>
      </w:r>
      <w:r>
        <w:rPr>
          <w:rFonts w:eastAsia="Times New Roman" w:cstheme="minorHAnsi"/>
          <w:bCs/>
        </w:rPr>
        <w:t xml:space="preserve">ngage proactively with cognate </w:t>
      </w:r>
      <w:r w:rsidRPr="00BA7D83">
        <w:rPr>
          <w:rFonts w:eastAsia="Times New Roman" w:cstheme="minorHAnsi"/>
          <w:bCs/>
        </w:rPr>
        <w:t xml:space="preserve">Schools to inform them of the number and discipline areas of UQ Amplify candidates </w:t>
      </w:r>
      <w:r w:rsidR="004D5075">
        <w:rPr>
          <w:rFonts w:eastAsia="Times New Roman" w:cstheme="minorHAnsi"/>
          <w:bCs/>
        </w:rPr>
        <w:t>who</w:t>
      </w:r>
      <w:r w:rsidR="004D5075" w:rsidRPr="00BA7D83">
        <w:rPr>
          <w:rFonts w:eastAsia="Times New Roman" w:cstheme="minorHAnsi"/>
          <w:bCs/>
        </w:rPr>
        <w:t xml:space="preserve"> </w:t>
      </w:r>
      <w:r w:rsidRPr="00BA7D83">
        <w:rPr>
          <w:rFonts w:eastAsia="Times New Roman" w:cstheme="minorHAnsi"/>
          <w:bCs/>
        </w:rPr>
        <w:t>are to apply</w:t>
      </w:r>
      <w:r>
        <w:rPr>
          <w:rFonts w:eastAsia="Times New Roman" w:cstheme="minorHAnsi"/>
          <w:bCs/>
        </w:rPr>
        <w:t>;</w:t>
      </w:r>
    </w:p>
    <w:p w14:paraId="1F4702C2" w14:textId="3583EA1B" w:rsidR="00DD25A2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Heads of School are encouraged to think creatively</w:t>
      </w:r>
      <w:r>
        <w:rPr>
          <w:rFonts w:eastAsia="Times New Roman" w:cstheme="minorHAnsi"/>
          <w:bCs/>
        </w:rPr>
        <w:t xml:space="preserve"> on how </w:t>
      </w:r>
      <w:r w:rsidR="00BE0A77">
        <w:rPr>
          <w:rFonts w:eastAsia="Times New Roman" w:cstheme="minorHAnsi"/>
          <w:bCs/>
        </w:rPr>
        <w:t xml:space="preserve">to </w:t>
      </w:r>
      <w:r>
        <w:rPr>
          <w:rFonts w:eastAsia="Times New Roman" w:cstheme="minorHAnsi"/>
          <w:bCs/>
        </w:rPr>
        <w:t xml:space="preserve">gain </w:t>
      </w:r>
      <w:r w:rsidRPr="00BA7D83">
        <w:rPr>
          <w:rFonts w:eastAsia="Times New Roman" w:cstheme="minorHAnsi"/>
          <w:bCs/>
        </w:rPr>
        <w:t>the best outcomes for both students and UQ Amplify appoint</w:t>
      </w:r>
      <w:r>
        <w:rPr>
          <w:rFonts w:eastAsia="Times New Roman" w:cstheme="minorHAnsi"/>
          <w:bCs/>
        </w:rPr>
        <w:t>ees;</w:t>
      </w:r>
    </w:p>
    <w:p w14:paraId="37914C6F" w14:textId="33F3D62B" w:rsidR="0031749E" w:rsidRPr="00BA7D83" w:rsidRDefault="004326EE" w:rsidP="00C56EE5">
      <w:pPr>
        <w:pStyle w:val="ListParagraph"/>
        <w:numPr>
          <w:ilvl w:val="0"/>
          <w:numId w:val="9"/>
        </w:numPr>
        <w:tabs>
          <w:tab w:val="clear" w:pos="720"/>
          <w:tab w:val="left" w:pos="7938"/>
        </w:tabs>
        <w:spacing w:after="0" w:line="240" w:lineRule="auto"/>
        <w:ind w:left="709" w:hanging="425"/>
        <w:jc w:val="both"/>
        <w:rPr>
          <w:rFonts w:eastAsia="Times New Roman" w:cstheme="minorHAnsi"/>
          <w:bCs/>
        </w:rPr>
      </w:pPr>
      <w:r w:rsidRPr="00BA7D83">
        <w:rPr>
          <w:rFonts w:eastAsia="Times New Roman" w:cstheme="minorHAnsi"/>
          <w:bCs/>
        </w:rPr>
        <w:t>In some cases, there may be sufficient critical mass in a discipline area to enable new teaching initiatives to be developed.</w:t>
      </w:r>
    </w:p>
    <w:p w14:paraId="6CB7F1D8" w14:textId="77777777" w:rsidR="0031749E" w:rsidRDefault="00480A2F" w:rsidP="00AF14F4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36F46FBC" w14:textId="77777777" w:rsidR="00AF14F4" w:rsidRDefault="00480A2F" w:rsidP="00AF14F4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5A6F4DBF" w14:textId="77777777" w:rsidR="00AF14F4" w:rsidRDefault="00480A2F" w:rsidP="00AF14F4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30C34308" w14:textId="6CDFA166" w:rsidR="004F6B5B" w:rsidRPr="00BA7D83" w:rsidRDefault="00480A2F">
      <w:pPr>
        <w:tabs>
          <w:tab w:val="left" w:pos="567"/>
          <w:tab w:val="left" w:pos="7938"/>
        </w:tabs>
        <w:spacing w:after="0" w:line="240" w:lineRule="auto"/>
        <w:jc w:val="both"/>
        <w:rPr>
          <w:rFonts w:eastAsia="Times New Roman" w:cstheme="minorHAnsi"/>
          <w:bCs/>
        </w:rPr>
        <w:sectPr w:rsidR="004F6B5B" w:rsidRPr="00BA7D83" w:rsidSect="00216BB9">
          <w:footerReference w:type="default" r:id="rId9"/>
          <w:pgSz w:w="11906" w:h="16838"/>
          <w:pgMar w:top="993" w:right="1134" w:bottom="1134" w:left="1134" w:header="454" w:footer="709" w:gutter="0"/>
          <w:cols w:space="708"/>
          <w:docGrid w:linePitch="360"/>
        </w:sect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6946"/>
      </w:tblGrid>
      <w:tr w:rsidR="00916F86" w:rsidRPr="006D5E3B" w14:paraId="2E77A01B" w14:textId="77777777" w:rsidTr="00BA7D83">
        <w:tc>
          <w:tcPr>
            <w:tcW w:w="3657" w:type="dxa"/>
          </w:tcPr>
          <w:p w14:paraId="0FB0DC7E" w14:textId="7C58BE27" w:rsidR="00916F86" w:rsidRPr="006D5E3B" w:rsidRDefault="004326EE" w:rsidP="00BA7D83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Fellow</w:t>
            </w:r>
            <w:r w:rsidRPr="006D5E3B">
              <w:rPr>
                <w:rFonts w:eastAsia="Times New Roman" w:cstheme="minorHAnsi"/>
                <w:b/>
                <w:bCs/>
              </w:rPr>
              <w:t xml:space="preserve"> name:</w:t>
            </w:r>
          </w:p>
        </w:tc>
        <w:tc>
          <w:tcPr>
            <w:tcW w:w="6946" w:type="dxa"/>
          </w:tcPr>
          <w:p w14:paraId="0F0784A0" w14:textId="77777777" w:rsidR="00916F86" w:rsidRPr="006D5E3B" w:rsidRDefault="00480A2F" w:rsidP="00BA7D83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16F86" w:rsidRPr="006D5E3B" w14:paraId="5CBB6F8D" w14:textId="77777777" w:rsidTr="00BA7D83">
        <w:tc>
          <w:tcPr>
            <w:tcW w:w="3657" w:type="dxa"/>
          </w:tcPr>
          <w:p w14:paraId="3E45E534" w14:textId="08152DDB" w:rsidR="00916F86" w:rsidRPr="006D5E3B" w:rsidRDefault="004326EE" w:rsidP="00BA7D83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Employing Institute at UQ:</w:t>
            </w:r>
          </w:p>
        </w:tc>
        <w:tc>
          <w:tcPr>
            <w:tcW w:w="6946" w:type="dxa"/>
          </w:tcPr>
          <w:p w14:paraId="1A76DAFA" w14:textId="77777777" w:rsidR="00916F86" w:rsidRPr="006D5E3B" w:rsidRDefault="00480A2F" w:rsidP="00BA7D83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A01BB" w:rsidRPr="006D5E3B" w14:paraId="333A4C04" w14:textId="77777777" w:rsidTr="00BA7D83">
        <w:tc>
          <w:tcPr>
            <w:tcW w:w="3657" w:type="dxa"/>
          </w:tcPr>
          <w:p w14:paraId="7058F5FC" w14:textId="7C9D843E" w:rsidR="002A01BB" w:rsidRPr="006D5E3B" w:rsidRDefault="004326EE" w:rsidP="00BA7D83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School for Teaching Plan:</w:t>
            </w:r>
          </w:p>
        </w:tc>
        <w:tc>
          <w:tcPr>
            <w:tcW w:w="6946" w:type="dxa"/>
          </w:tcPr>
          <w:p w14:paraId="1FE1C474" w14:textId="77777777" w:rsidR="002A01BB" w:rsidRPr="006D5E3B" w:rsidRDefault="00480A2F" w:rsidP="00BA7D83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FF8A17D" w14:textId="77777777" w:rsidR="005B0323" w:rsidRPr="00216BB9" w:rsidRDefault="00480A2F" w:rsidP="00EE7D30">
      <w:pPr>
        <w:tabs>
          <w:tab w:val="left" w:pos="6204"/>
        </w:tabs>
        <w:spacing w:after="0" w:line="240" w:lineRule="auto"/>
        <w:rPr>
          <w:sz w:val="20"/>
          <w:szCs w:val="20"/>
        </w:rPr>
      </w:pPr>
    </w:p>
    <w:p w14:paraId="6C96005F" w14:textId="3AD1DEA4" w:rsidR="005B0323" w:rsidRPr="00216BB9" w:rsidRDefault="00480A2F" w:rsidP="00EE7D30">
      <w:pPr>
        <w:tabs>
          <w:tab w:val="left" w:pos="6204"/>
        </w:tabs>
        <w:spacing w:after="0" w:line="240" w:lineRule="auto"/>
        <w:rPr>
          <w:sz w:val="20"/>
          <w:szCs w:val="20"/>
        </w:rPr>
      </w:pPr>
    </w:p>
    <w:p w14:paraId="05786E73" w14:textId="1C63CE98" w:rsidR="00916F86" w:rsidRPr="006D5E3B" w:rsidRDefault="004326EE" w:rsidP="001152A0">
      <w:pPr>
        <w:spacing w:after="0" w:line="240" w:lineRule="auto"/>
        <w:rPr>
          <w:b/>
          <w:sz w:val="28"/>
          <w:szCs w:val="28"/>
        </w:rPr>
      </w:pPr>
      <w:r w:rsidRPr="006D5E3B">
        <w:rPr>
          <w:b/>
          <w:sz w:val="28"/>
          <w:szCs w:val="28"/>
        </w:rPr>
        <w:t xml:space="preserve">Certification by </w:t>
      </w:r>
      <w:r>
        <w:rPr>
          <w:b/>
          <w:sz w:val="28"/>
          <w:szCs w:val="28"/>
        </w:rPr>
        <w:t xml:space="preserve">Head of School </w:t>
      </w:r>
      <w:r w:rsidR="00480A2F">
        <w:rPr>
          <w:b/>
          <w:sz w:val="28"/>
          <w:szCs w:val="28"/>
        </w:rPr>
        <w:t>for Teaching Plan</w:t>
      </w:r>
    </w:p>
    <w:tbl>
      <w:tblPr>
        <w:tblW w:w="1060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850"/>
        <w:gridCol w:w="1305"/>
        <w:gridCol w:w="1134"/>
        <w:gridCol w:w="1247"/>
      </w:tblGrid>
      <w:tr w:rsidR="00916F86" w:rsidRPr="006D5E3B" w14:paraId="2E657294" w14:textId="77777777" w:rsidTr="00BA7D83">
        <w:trPr>
          <w:trHeight w:val="214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31ED31" w14:textId="2F8CE035" w:rsidR="00916F86" w:rsidRPr="00FC1559" w:rsidRDefault="004326EE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FC1559">
              <w:rPr>
                <w:rFonts w:eastAsia="Times New Roman" w:cstheme="minorHAnsi"/>
                <w:bCs/>
              </w:rPr>
              <w:t>As the relevant Head of School, I endorse the proposed Teaching Plan:</w:t>
            </w:r>
          </w:p>
        </w:tc>
      </w:tr>
      <w:tr w:rsidR="00916F86" w:rsidRPr="006D5E3B" w14:paraId="39C4A496" w14:textId="77777777" w:rsidTr="00394EA9">
        <w:trPr>
          <w:trHeight w:val="4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253" w14:textId="77777777" w:rsidR="00916F86" w:rsidRPr="00FC1559" w:rsidRDefault="004326EE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C1559">
              <w:rPr>
                <w:rFonts w:eastAsia="Times New Roman" w:cstheme="minorHAnsi"/>
                <w:b/>
                <w:bCs/>
              </w:rPr>
              <w:t>Signature: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CE0" w14:textId="77777777" w:rsidR="00916F86" w:rsidRPr="00FC1559" w:rsidRDefault="00480A2F" w:rsidP="001152A0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244" w14:textId="77777777" w:rsidR="00916F86" w:rsidRPr="00FC1559" w:rsidRDefault="004326EE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C1559">
              <w:rPr>
                <w:rFonts w:eastAsia="Times New Roman" w:cstheme="minorHAnsi"/>
                <w:b/>
                <w:bCs/>
              </w:rPr>
              <w:t>Date: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BF7" w14:textId="77777777" w:rsidR="00916F86" w:rsidRPr="00FC1559" w:rsidRDefault="00480A2F" w:rsidP="001152A0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D39C6" w:rsidRPr="006D5E3B" w14:paraId="363100AC" w14:textId="77777777" w:rsidTr="002E62D9">
        <w:trPr>
          <w:trHeight w:val="404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FF8" w14:textId="1A6EF295" w:rsidR="00ED39C6" w:rsidRPr="00ED39C6" w:rsidRDefault="00ED39C6" w:rsidP="001152A0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D39C6">
              <w:rPr>
                <w:rFonts w:eastAsia="Times New Roman" w:cstheme="minorHAnsi"/>
                <w:b/>
                <w:bCs/>
              </w:rPr>
              <w:t xml:space="preserve">Please comment on the value of this Teaching Plan to the Curriculum of the School </w:t>
            </w:r>
            <w:r w:rsidRPr="00D52178">
              <w:rPr>
                <w:rFonts w:eastAsia="Times New Roman" w:cstheme="minorHAnsi"/>
                <w:bCs/>
              </w:rPr>
              <w:t>(150 words</w:t>
            </w:r>
            <w:r w:rsidR="00467651">
              <w:rPr>
                <w:rFonts w:eastAsia="Times New Roman" w:cstheme="minorHAnsi"/>
                <w:bCs/>
              </w:rPr>
              <w:t>,</w:t>
            </w:r>
            <w:r w:rsidRPr="00D52178">
              <w:rPr>
                <w:rFonts w:eastAsia="Times New Roman" w:cstheme="minorHAnsi"/>
                <w:bCs/>
              </w:rPr>
              <w:t xml:space="preserve"> mandatory)</w:t>
            </w:r>
            <w:r w:rsidRPr="00467651">
              <w:rPr>
                <w:rFonts w:eastAsia="Times New Roman" w:cstheme="minorHAnsi"/>
                <w:bCs/>
              </w:rPr>
              <w:t>:</w:t>
            </w:r>
          </w:p>
          <w:p w14:paraId="260FDDC8" w14:textId="50A79C59" w:rsidR="00ED39C6" w:rsidRDefault="00ED39C6" w:rsidP="00C56EE5">
            <w:pPr>
              <w:tabs>
                <w:tab w:val="left" w:pos="7938"/>
              </w:tabs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925E251" w14:textId="788E600F" w:rsidR="00ED39C6" w:rsidRDefault="00ED39C6" w:rsidP="00C56EE5">
            <w:pPr>
              <w:tabs>
                <w:tab w:val="left" w:pos="7938"/>
              </w:tabs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9082400" w14:textId="77777777" w:rsidR="00ED39C6" w:rsidRDefault="00ED39C6" w:rsidP="00C56EE5">
            <w:pPr>
              <w:tabs>
                <w:tab w:val="left" w:pos="7938"/>
              </w:tabs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3A90997" w14:textId="076440E0" w:rsidR="00ED39C6" w:rsidRDefault="00ED39C6" w:rsidP="00C56EE5">
            <w:pPr>
              <w:tabs>
                <w:tab w:val="left" w:pos="7938"/>
              </w:tabs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C199350" w14:textId="4D6C475E" w:rsidR="00ED39C6" w:rsidRDefault="00ED39C6" w:rsidP="00C56EE5">
            <w:pPr>
              <w:tabs>
                <w:tab w:val="left" w:pos="7938"/>
              </w:tabs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DFACB52" w14:textId="77777777" w:rsidR="00ED39C6" w:rsidRDefault="00ED39C6" w:rsidP="00C56EE5">
            <w:pPr>
              <w:tabs>
                <w:tab w:val="left" w:pos="7938"/>
              </w:tabs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ACF1A4E" w14:textId="54E310FF" w:rsidR="00ED39C6" w:rsidRPr="00FC1559" w:rsidRDefault="00ED39C6" w:rsidP="001152A0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9C020D" w:rsidRPr="006D5E3B" w14:paraId="1900C2B8" w14:textId="77777777" w:rsidTr="00394EA9">
        <w:trPr>
          <w:trHeight w:val="40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614" w14:textId="51759A3F" w:rsidR="009C020D" w:rsidRPr="00ED39C6" w:rsidRDefault="009C020D" w:rsidP="004F058F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Should the UQ Amplify </w:t>
            </w:r>
            <w:r w:rsidR="004F058F">
              <w:rPr>
                <w:rFonts w:eastAsia="Times New Roman" w:cstheme="minorHAnsi"/>
                <w:b/>
                <w:bCs/>
              </w:rPr>
              <w:t>applicant</w:t>
            </w:r>
            <w:r>
              <w:rPr>
                <w:rFonts w:eastAsia="Times New Roman" w:cstheme="minorHAnsi"/>
                <w:b/>
                <w:bCs/>
              </w:rPr>
              <w:t xml:space="preserve"> undertake the TEACHING@UQ program?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19A" w14:textId="3941ED65" w:rsidR="009C020D" w:rsidRPr="00ED39C6" w:rsidRDefault="00480A2F" w:rsidP="00394EA9">
            <w:pPr>
              <w:tabs>
                <w:tab w:val="left" w:pos="793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422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8F" w:rsidRPr="007D23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58F">
              <w:rPr>
                <w:rFonts w:eastAsia="Times New Roman" w:cstheme="minorHAnsi"/>
                <w:b/>
                <w:bCs/>
              </w:rPr>
              <w:t xml:space="preserve">  Y</w:t>
            </w:r>
            <w:r w:rsidR="009C020D">
              <w:rPr>
                <w:rFonts w:eastAsia="Times New Roman" w:cstheme="minorHAnsi"/>
                <w:b/>
                <w:bCs/>
              </w:rPr>
              <w:t>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452" w14:textId="3A96842F" w:rsidR="009C020D" w:rsidRPr="00ED39C6" w:rsidRDefault="00480A2F" w:rsidP="00394EA9">
            <w:pPr>
              <w:tabs>
                <w:tab w:val="left" w:pos="793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9329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8F" w:rsidRPr="007D23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58F">
              <w:rPr>
                <w:rFonts w:eastAsia="Times New Roman" w:cstheme="minorHAnsi"/>
                <w:b/>
                <w:bCs/>
              </w:rPr>
              <w:t xml:space="preserve">  N</w:t>
            </w:r>
            <w:r w:rsidR="009C020D">
              <w:rPr>
                <w:rFonts w:eastAsia="Times New Roman" w:cstheme="minorHAnsi"/>
                <w:b/>
                <w:bCs/>
              </w:rPr>
              <w:t>o</w:t>
            </w:r>
          </w:p>
        </w:tc>
      </w:tr>
    </w:tbl>
    <w:p w14:paraId="51991C7E" w14:textId="5501AFCD" w:rsidR="005B0323" w:rsidRPr="00216BB9" w:rsidRDefault="00480A2F" w:rsidP="001152A0">
      <w:pPr>
        <w:spacing w:after="0" w:line="240" w:lineRule="auto"/>
        <w:ind w:right="-142"/>
        <w:rPr>
          <w:sz w:val="20"/>
          <w:szCs w:val="20"/>
        </w:rPr>
      </w:pPr>
    </w:p>
    <w:p w14:paraId="15ECD518" w14:textId="58AF5463" w:rsidR="001E432B" w:rsidRPr="00403EFA" w:rsidRDefault="004326EE" w:rsidP="001152A0">
      <w:pPr>
        <w:spacing w:after="0" w:line="240" w:lineRule="auto"/>
        <w:rPr>
          <w:b/>
          <w:sz w:val="28"/>
          <w:szCs w:val="28"/>
        </w:rPr>
      </w:pPr>
      <w:r w:rsidRPr="00403EFA">
        <w:rPr>
          <w:b/>
          <w:sz w:val="28"/>
          <w:szCs w:val="28"/>
        </w:rPr>
        <w:t xml:space="preserve">Certification by </w:t>
      </w:r>
      <w:r w:rsidR="00480A2F">
        <w:rPr>
          <w:b/>
          <w:sz w:val="28"/>
          <w:szCs w:val="28"/>
        </w:rPr>
        <w:t>host</w:t>
      </w:r>
      <w:r>
        <w:rPr>
          <w:b/>
          <w:sz w:val="28"/>
          <w:szCs w:val="28"/>
        </w:rPr>
        <w:t xml:space="preserve"> Institute Director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850"/>
        <w:gridCol w:w="3686"/>
      </w:tblGrid>
      <w:tr w:rsidR="001E432B" w:rsidRPr="00403EFA" w14:paraId="57EEF827" w14:textId="77777777" w:rsidTr="00BA7D83">
        <w:tc>
          <w:tcPr>
            <w:tcW w:w="10603" w:type="dxa"/>
            <w:gridSpan w:val="4"/>
            <w:shd w:val="clear" w:color="auto" w:fill="BFBFBF" w:themeFill="background1" w:themeFillShade="BF"/>
          </w:tcPr>
          <w:p w14:paraId="39B7B6DC" w14:textId="1E74AFA9" w:rsidR="001E432B" w:rsidRPr="00403EFA" w:rsidRDefault="004326EE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403EFA">
              <w:rPr>
                <w:rFonts w:eastAsia="Times New Roman" w:cstheme="minorHAnsi"/>
                <w:bCs/>
              </w:rPr>
              <w:t xml:space="preserve">As </w:t>
            </w:r>
            <w:r>
              <w:rPr>
                <w:rFonts w:eastAsia="Times New Roman" w:cstheme="minorHAnsi"/>
                <w:bCs/>
              </w:rPr>
              <w:t>Institute Director</w:t>
            </w:r>
            <w:r w:rsidRPr="00403EFA">
              <w:rPr>
                <w:rFonts w:eastAsia="Times New Roman" w:cstheme="minorHAnsi"/>
                <w:bCs/>
              </w:rPr>
              <w:t xml:space="preserve">, I endorse the proposed </w:t>
            </w:r>
            <w:r>
              <w:rPr>
                <w:rFonts w:eastAsia="Times New Roman" w:cstheme="minorHAnsi"/>
                <w:bCs/>
              </w:rPr>
              <w:t>Teaching Plan</w:t>
            </w:r>
            <w:r w:rsidRPr="00403EFA">
              <w:rPr>
                <w:rFonts w:eastAsia="Times New Roman" w:cstheme="minorHAnsi"/>
                <w:bCs/>
              </w:rPr>
              <w:t>:</w:t>
            </w:r>
          </w:p>
        </w:tc>
      </w:tr>
      <w:tr w:rsidR="001E432B" w:rsidRPr="00403EFA" w14:paraId="63EA6620" w14:textId="77777777" w:rsidTr="00394EA9">
        <w:trPr>
          <w:trHeight w:val="397"/>
        </w:trPr>
        <w:tc>
          <w:tcPr>
            <w:tcW w:w="1531" w:type="dxa"/>
            <w:vAlign w:val="center"/>
          </w:tcPr>
          <w:p w14:paraId="05B2CF08" w14:textId="77777777" w:rsidR="001E432B" w:rsidRPr="00403EFA" w:rsidRDefault="004326EE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03EFA">
              <w:rPr>
                <w:rFonts w:eastAsia="Times New Roman" w:cstheme="minorHAnsi"/>
                <w:b/>
                <w:bCs/>
              </w:rPr>
              <w:t>Signature:</w:t>
            </w:r>
          </w:p>
        </w:tc>
        <w:tc>
          <w:tcPr>
            <w:tcW w:w="4536" w:type="dxa"/>
            <w:vAlign w:val="center"/>
          </w:tcPr>
          <w:p w14:paraId="37BD17BC" w14:textId="77777777" w:rsidR="001E432B" w:rsidRPr="00403EFA" w:rsidRDefault="00480A2F" w:rsidP="001152A0">
            <w:pPr>
              <w:tabs>
                <w:tab w:val="left" w:pos="793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6C44591E" w14:textId="77777777" w:rsidR="001E432B" w:rsidRPr="00403EFA" w:rsidRDefault="004326EE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03EFA">
              <w:rPr>
                <w:rFonts w:eastAsia="Times New Roman" w:cstheme="minorHAnsi"/>
                <w:b/>
                <w:bCs/>
              </w:rPr>
              <w:t>Date:</w:t>
            </w:r>
          </w:p>
        </w:tc>
        <w:tc>
          <w:tcPr>
            <w:tcW w:w="3686" w:type="dxa"/>
            <w:vAlign w:val="center"/>
          </w:tcPr>
          <w:p w14:paraId="151BBB3A" w14:textId="77777777" w:rsidR="001E432B" w:rsidRPr="00403EFA" w:rsidRDefault="00480A2F" w:rsidP="001152A0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87FB26D" w14:textId="77777777" w:rsidR="001E432B" w:rsidRPr="00216BB9" w:rsidRDefault="00480A2F" w:rsidP="00EE7D30">
      <w:pPr>
        <w:spacing w:after="0" w:line="240" w:lineRule="auto"/>
        <w:ind w:right="-142"/>
        <w:rPr>
          <w:sz w:val="20"/>
          <w:szCs w:val="20"/>
        </w:rPr>
      </w:pPr>
    </w:p>
    <w:p w14:paraId="598D213F" w14:textId="77777777" w:rsidR="008C425E" w:rsidRPr="00216BB9" w:rsidRDefault="00480A2F" w:rsidP="00EE7D30">
      <w:pPr>
        <w:tabs>
          <w:tab w:val="left" w:pos="7938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1419D362" w14:textId="6DA1695B" w:rsidR="0012659E" w:rsidRPr="00BA7D83" w:rsidRDefault="004326EE" w:rsidP="00D52178">
      <w:pPr>
        <w:spacing w:after="0" w:line="240" w:lineRule="auto"/>
        <w:rPr>
          <w:rFonts w:cstheme="minorHAnsi"/>
          <w:b/>
          <w:sz w:val="30"/>
          <w:szCs w:val="30"/>
        </w:rPr>
      </w:pPr>
      <w:r w:rsidRPr="00BA7D83">
        <w:rPr>
          <w:rFonts w:cstheme="minorHAnsi"/>
          <w:b/>
          <w:sz w:val="30"/>
          <w:szCs w:val="30"/>
        </w:rPr>
        <w:t xml:space="preserve">TEACHING EXPERIENCE </w:t>
      </w:r>
    </w:p>
    <w:p w14:paraId="3DCF0B80" w14:textId="46EF4DE2" w:rsidR="0012659E" w:rsidRDefault="004326EE" w:rsidP="00EE7D30">
      <w:pPr>
        <w:spacing w:after="0" w:line="240" w:lineRule="auto"/>
        <w:rPr>
          <w:i/>
          <w:sz w:val="20"/>
          <w:szCs w:val="20"/>
        </w:rPr>
      </w:pPr>
      <w:r w:rsidRPr="006D5E3B">
        <w:t xml:space="preserve">Provide a brief self-assessment (200 words maximum) of your current experience in teaching. </w:t>
      </w:r>
      <w:r w:rsidRPr="00580F0C">
        <w:rPr>
          <w:i/>
          <w:sz w:val="20"/>
          <w:szCs w:val="20"/>
        </w:rPr>
        <w:t xml:space="preserve">This context </w:t>
      </w:r>
      <w:r>
        <w:rPr>
          <w:i/>
          <w:sz w:val="20"/>
          <w:szCs w:val="20"/>
        </w:rPr>
        <w:t>is</w:t>
      </w:r>
      <w:r w:rsidRPr="00580F0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required</w:t>
      </w:r>
      <w:r w:rsidRPr="00580F0C">
        <w:rPr>
          <w:i/>
          <w:sz w:val="20"/>
          <w:szCs w:val="20"/>
        </w:rPr>
        <w:t xml:space="preserve"> to assist in </w:t>
      </w:r>
      <w:r>
        <w:rPr>
          <w:i/>
          <w:sz w:val="20"/>
          <w:szCs w:val="20"/>
        </w:rPr>
        <w:t>developing a suitable Teaching Plan that is relevant to your experience</w:t>
      </w:r>
      <w:r w:rsidRPr="00580F0C">
        <w:rPr>
          <w:i/>
          <w:sz w:val="20"/>
          <w:szCs w:val="20"/>
        </w:rPr>
        <w:t>.</w:t>
      </w:r>
    </w:p>
    <w:p w14:paraId="117471A1" w14:textId="77777777" w:rsidR="000730FA" w:rsidRPr="00176C09" w:rsidRDefault="00480A2F" w:rsidP="00EE7D30">
      <w:pPr>
        <w:spacing w:after="0" w:line="240" w:lineRule="auto"/>
        <w:rPr>
          <w:sz w:val="20"/>
          <w:szCs w:val="20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3"/>
      </w:tblGrid>
      <w:tr w:rsidR="001D231D" w:rsidRPr="006D5E3B" w14:paraId="3133BACF" w14:textId="77777777" w:rsidTr="00BA7D83">
        <w:trPr>
          <w:trHeight w:val="3196"/>
        </w:trPr>
        <w:tc>
          <w:tcPr>
            <w:tcW w:w="10603" w:type="dxa"/>
          </w:tcPr>
          <w:p w14:paraId="35B52F7B" w14:textId="77777777" w:rsidR="00E26BAB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02EB3FF4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160124F2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44F31F53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3E05819A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7449D19A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  <w:p w14:paraId="4EFAE6EC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0A79CDD2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7DD99BD8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203CB444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3DC65D9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493C2B2B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2450FBB2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1D4A4CB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5C2E45F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00C00E8C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2FAB1E7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4687C8BB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22C7CC2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4EB4261A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F1F0368" w14:textId="34B3022A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13D29A41" w14:textId="77777777" w:rsidR="000730FA" w:rsidRDefault="00480A2F" w:rsidP="00C5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4EF89332" w14:textId="49840307" w:rsidR="000730FA" w:rsidRPr="006D5E3B" w:rsidRDefault="00480A2F" w:rsidP="00BA7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53486FFD" w14:textId="544DF7DE" w:rsidR="000730FA" w:rsidRDefault="004326EE">
      <w:pPr>
        <w:rPr>
          <w:rFonts w:eastAsia="Times New Roman" w:cstheme="minorHAnsi"/>
          <w:b/>
          <w:sz w:val="30"/>
          <w:szCs w:val="30"/>
        </w:rPr>
      </w:pPr>
      <w:r>
        <w:rPr>
          <w:rFonts w:eastAsia="Times New Roman" w:cstheme="minorHAnsi"/>
          <w:b/>
          <w:sz w:val="30"/>
          <w:szCs w:val="30"/>
        </w:rPr>
        <w:br w:type="page"/>
      </w:r>
    </w:p>
    <w:p w14:paraId="0D009C1D" w14:textId="14967F11" w:rsidR="00BC3738" w:rsidRDefault="004326EE" w:rsidP="00EE7D30">
      <w:pPr>
        <w:spacing w:after="0" w:line="240" w:lineRule="auto"/>
        <w:rPr>
          <w:rFonts w:eastAsia="Times New Roman" w:cstheme="minorHAnsi"/>
          <w:b/>
          <w:sz w:val="30"/>
          <w:szCs w:val="30"/>
        </w:rPr>
      </w:pPr>
      <w:r>
        <w:rPr>
          <w:rFonts w:eastAsia="Times New Roman" w:cstheme="minorHAnsi"/>
          <w:b/>
          <w:sz w:val="30"/>
          <w:szCs w:val="30"/>
        </w:rPr>
        <w:t>TEACHING PLAN</w:t>
      </w:r>
    </w:p>
    <w:p w14:paraId="58E12F61" w14:textId="2531D4A0" w:rsidR="009B13C6" w:rsidRDefault="004326EE" w:rsidP="00CC0C38">
      <w:r>
        <w:t>Please copy this page for each Course you will contribute to.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2409"/>
        <w:gridCol w:w="5387"/>
      </w:tblGrid>
      <w:tr w:rsidR="005D1EF1" w:rsidRPr="006D5E3B" w14:paraId="16B9B1AA" w14:textId="77777777" w:rsidTr="00712F37">
        <w:trPr>
          <w:cantSplit/>
          <w:trHeight w:val="223"/>
        </w:trPr>
        <w:tc>
          <w:tcPr>
            <w:tcW w:w="2807" w:type="dxa"/>
            <w:shd w:val="clear" w:color="auto" w:fill="D9D9D9" w:themeFill="background1" w:themeFillShade="D9"/>
            <w:vAlign w:val="bottom"/>
          </w:tcPr>
          <w:p w14:paraId="7569F465" w14:textId="7ABCD565" w:rsidR="005D1EF1" w:rsidRPr="005D1EF1" w:rsidRDefault="004326EE" w:rsidP="00EE7D30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5D1EF1">
              <w:rPr>
                <w:rFonts w:cs="Arial"/>
                <w:b/>
              </w:rPr>
              <w:t>Course code and level</w:t>
            </w:r>
          </w:p>
        </w:tc>
        <w:tc>
          <w:tcPr>
            <w:tcW w:w="2409" w:type="dxa"/>
            <w:vAlign w:val="bottom"/>
          </w:tcPr>
          <w:p w14:paraId="6DA0EEA5" w14:textId="77777777" w:rsidR="005D1EF1" w:rsidRPr="007D239B" w:rsidRDefault="00480A2F" w:rsidP="00EE7D30">
            <w:pPr>
              <w:spacing w:after="0" w:line="240" w:lineRule="auto"/>
              <w:ind w:left="33"/>
              <w:rPr>
                <w:rFonts w:cstheme="minorHAnsi"/>
                <w:highlight w:val="yellow"/>
              </w:rPr>
            </w:pPr>
          </w:p>
        </w:tc>
        <w:tc>
          <w:tcPr>
            <w:tcW w:w="5387" w:type="dxa"/>
            <w:vAlign w:val="bottom"/>
          </w:tcPr>
          <w:p w14:paraId="7CD1C684" w14:textId="57F708A1" w:rsidR="005D1EF1" w:rsidRPr="007D239B" w:rsidRDefault="00480A2F" w:rsidP="00EE7D30">
            <w:pPr>
              <w:spacing w:after="0" w:line="240" w:lineRule="auto"/>
              <w:ind w:left="33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</w:rPr>
                <w:id w:val="102383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A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26EE" w:rsidRPr="007D239B">
              <w:rPr>
                <w:rFonts w:cstheme="minorHAnsi"/>
                <w:sz w:val="21"/>
                <w:szCs w:val="21"/>
              </w:rPr>
              <w:t xml:space="preserve">  Undergraduate </w:t>
            </w:r>
            <w:sdt>
              <w:sdtPr>
                <w:rPr>
                  <w:rFonts w:cstheme="minorHAnsi"/>
                  <w:sz w:val="21"/>
                  <w:szCs w:val="21"/>
                </w:rPr>
                <w:id w:val="3679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7D239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4326EE" w:rsidRPr="007D239B">
              <w:rPr>
                <w:rFonts w:cstheme="minorHAnsi"/>
                <w:sz w:val="21"/>
                <w:szCs w:val="21"/>
              </w:rPr>
              <w:t xml:space="preserve">  Postgraduate (Coursework Masters)</w:t>
            </w:r>
          </w:p>
        </w:tc>
      </w:tr>
      <w:tr w:rsidR="003C1FFC" w:rsidRPr="006D5E3B" w14:paraId="40E02C46" w14:textId="77777777" w:rsidTr="00712F37">
        <w:trPr>
          <w:cantSplit/>
          <w:trHeight w:val="223"/>
        </w:trPr>
        <w:tc>
          <w:tcPr>
            <w:tcW w:w="2807" w:type="dxa"/>
            <w:shd w:val="clear" w:color="auto" w:fill="D9D9D9" w:themeFill="background1" w:themeFillShade="D9"/>
            <w:vAlign w:val="bottom"/>
          </w:tcPr>
          <w:p w14:paraId="74DBB328" w14:textId="3C7A8F78" w:rsidR="003C1FFC" w:rsidRPr="005D1EF1" w:rsidRDefault="004326EE" w:rsidP="00EE7D30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5D1EF1">
              <w:rPr>
                <w:rFonts w:cs="Arial"/>
                <w:b/>
              </w:rPr>
              <w:t>Course title</w:t>
            </w:r>
          </w:p>
        </w:tc>
        <w:tc>
          <w:tcPr>
            <w:tcW w:w="7796" w:type="dxa"/>
            <w:gridSpan w:val="2"/>
            <w:vAlign w:val="bottom"/>
          </w:tcPr>
          <w:p w14:paraId="2B74F4CD" w14:textId="1B6C1ACF" w:rsidR="003C1FFC" w:rsidRPr="007D239B" w:rsidRDefault="00480A2F" w:rsidP="00EE7D30">
            <w:pPr>
              <w:spacing w:after="0" w:line="240" w:lineRule="auto"/>
              <w:ind w:left="33"/>
              <w:rPr>
                <w:rFonts w:cstheme="minorHAnsi"/>
                <w:highlight w:val="yellow"/>
              </w:rPr>
            </w:pPr>
          </w:p>
        </w:tc>
      </w:tr>
      <w:tr w:rsidR="00FC1559" w:rsidRPr="006D5E3B" w14:paraId="0EFAD012" w14:textId="77777777" w:rsidTr="00712F37">
        <w:trPr>
          <w:cantSplit/>
          <w:trHeight w:val="223"/>
        </w:trPr>
        <w:tc>
          <w:tcPr>
            <w:tcW w:w="2807" w:type="dxa"/>
            <w:shd w:val="clear" w:color="auto" w:fill="D9D9D9" w:themeFill="background1" w:themeFillShade="D9"/>
            <w:vAlign w:val="bottom"/>
          </w:tcPr>
          <w:p w14:paraId="730F3E10" w14:textId="03D2DC69" w:rsidR="00FC1559" w:rsidRPr="005D1EF1" w:rsidRDefault="004326EE" w:rsidP="00EE7D30">
            <w:pPr>
              <w:spacing w:after="0" w:line="240" w:lineRule="auto"/>
              <w:ind w:left="34" w:right="-108"/>
              <w:rPr>
                <w:rFonts w:cs="Arial"/>
                <w:b/>
              </w:rPr>
            </w:pPr>
            <w:r w:rsidRPr="005D1EF1">
              <w:rPr>
                <w:rFonts w:cs="Arial"/>
                <w:b/>
              </w:rPr>
              <w:t xml:space="preserve">Number of Units </w:t>
            </w:r>
            <w:r>
              <w:rPr>
                <w:rFonts w:cs="Arial"/>
                <w:b/>
              </w:rPr>
              <w:t>and Mode</w:t>
            </w:r>
          </w:p>
        </w:tc>
        <w:tc>
          <w:tcPr>
            <w:tcW w:w="2409" w:type="dxa"/>
            <w:vAlign w:val="bottom"/>
          </w:tcPr>
          <w:p w14:paraId="71BA94FF" w14:textId="77777777" w:rsidR="00FC1559" w:rsidRPr="007D239B" w:rsidRDefault="004326EE" w:rsidP="00EE7D30">
            <w:pPr>
              <w:spacing w:after="0" w:line="240" w:lineRule="auto"/>
              <w:ind w:left="33"/>
              <w:rPr>
                <w:rFonts w:cstheme="minorHAnsi"/>
                <w:highlight w:val="yellow"/>
              </w:rPr>
            </w:pPr>
            <w:r w:rsidRPr="007D239B">
              <w:rPr>
                <w:rFonts w:cstheme="minorHAnsi"/>
              </w:rPr>
              <w:t>(e.g., 2-unit; 4-unit)</w:t>
            </w:r>
          </w:p>
        </w:tc>
        <w:tc>
          <w:tcPr>
            <w:tcW w:w="5387" w:type="dxa"/>
            <w:vAlign w:val="bottom"/>
          </w:tcPr>
          <w:p w14:paraId="2ACCD457" w14:textId="1DF2FA8B" w:rsidR="00FC1559" w:rsidRPr="007D239B" w:rsidRDefault="004326EE" w:rsidP="00EE7D30">
            <w:pPr>
              <w:spacing w:after="0" w:line="240" w:lineRule="auto"/>
              <w:ind w:left="33"/>
              <w:rPr>
                <w:rFonts w:cstheme="minorHAnsi"/>
                <w:highlight w:val="yellow"/>
              </w:rPr>
            </w:pPr>
            <w:r w:rsidRPr="007D239B">
              <w:rPr>
                <w:rFonts w:cstheme="minorHAnsi"/>
              </w:rPr>
              <w:t>(Mode of delivery)</w:t>
            </w:r>
          </w:p>
        </w:tc>
      </w:tr>
      <w:tr w:rsidR="003C1FFC" w:rsidRPr="006D5E3B" w14:paraId="1183A5A5" w14:textId="77777777" w:rsidTr="00712F37">
        <w:trPr>
          <w:cantSplit/>
          <w:trHeight w:val="284"/>
        </w:trPr>
        <w:tc>
          <w:tcPr>
            <w:tcW w:w="2807" w:type="dxa"/>
            <w:shd w:val="clear" w:color="auto" w:fill="D9D9D9" w:themeFill="background1" w:themeFillShade="D9"/>
            <w:vAlign w:val="bottom"/>
          </w:tcPr>
          <w:p w14:paraId="57F0617E" w14:textId="0EE6FBC3" w:rsidR="003C1FFC" w:rsidRPr="005D1EF1" w:rsidRDefault="004326EE" w:rsidP="00EE7D30">
            <w:pPr>
              <w:spacing w:after="0" w:line="240" w:lineRule="auto"/>
              <w:ind w:left="34"/>
              <w:rPr>
                <w:rFonts w:cs="Arial"/>
                <w:b/>
                <w:bCs/>
              </w:rPr>
            </w:pPr>
            <w:r w:rsidRPr="005D1EF1">
              <w:rPr>
                <w:rFonts w:cs="Arial"/>
                <w:b/>
                <w:bCs/>
              </w:rPr>
              <w:t>Course Coordinator</w:t>
            </w:r>
          </w:p>
        </w:tc>
        <w:tc>
          <w:tcPr>
            <w:tcW w:w="7796" w:type="dxa"/>
            <w:gridSpan w:val="2"/>
            <w:vAlign w:val="bottom"/>
          </w:tcPr>
          <w:p w14:paraId="3BD91190" w14:textId="214C8069" w:rsidR="003C1FFC" w:rsidRPr="007D239B" w:rsidRDefault="004326EE" w:rsidP="00EE7D30">
            <w:pPr>
              <w:spacing w:after="0" w:line="240" w:lineRule="auto"/>
              <w:ind w:left="33"/>
              <w:rPr>
                <w:rFonts w:cstheme="minorHAnsi"/>
                <w:highlight w:val="yellow"/>
              </w:rPr>
            </w:pPr>
            <w:r w:rsidRPr="007D239B">
              <w:rPr>
                <w:rFonts w:cstheme="minorHAnsi"/>
                <w:bCs/>
              </w:rPr>
              <w:t>(if not the applicant)</w:t>
            </w:r>
          </w:p>
        </w:tc>
      </w:tr>
      <w:tr w:rsidR="003C1FFC" w:rsidRPr="006D5E3B" w14:paraId="01D697C1" w14:textId="77777777" w:rsidTr="00712F37">
        <w:trPr>
          <w:cantSplit/>
          <w:trHeight w:val="284"/>
        </w:trPr>
        <w:tc>
          <w:tcPr>
            <w:tcW w:w="2807" w:type="dxa"/>
            <w:shd w:val="clear" w:color="auto" w:fill="D9D9D9" w:themeFill="background1" w:themeFillShade="D9"/>
            <w:vAlign w:val="bottom"/>
          </w:tcPr>
          <w:p w14:paraId="027666BD" w14:textId="0872F9B9" w:rsidR="003C1FFC" w:rsidRPr="005D1EF1" w:rsidRDefault="004326EE" w:rsidP="00EE7D30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5D1EF1">
              <w:rPr>
                <w:rFonts w:cs="Arial"/>
                <w:b/>
              </w:rPr>
              <w:t xml:space="preserve">Number of students </w:t>
            </w:r>
          </w:p>
        </w:tc>
        <w:tc>
          <w:tcPr>
            <w:tcW w:w="7796" w:type="dxa"/>
            <w:gridSpan w:val="2"/>
            <w:vAlign w:val="bottom"/>
          </w:tcPr>
          <w:p w14:paraId="13501231" w14:textId="32F82483" w:rsidR="003C1FFC" w:rsidRPr="007D239B" w:rsidRDefault="004326EE" w:rsidP="00EE7D30">
            <w:pPr>
              <w:spacing w:after="0" w:line="240" w:lineRule="auto"/>
              <w:ind w:left="33"/>
              <w:rPr>
                <w:rFonts w:cstheme="minorHAnsi"/>
              </w:rPr>
            </w:pPr>
            <w:r w:rsidRPr="007D239B">
              <w:rPr>
                <w:rFonts w:cstheme="minorHAnsi"/>
              </w:rPr>
              <w:t>(201</w:t>
            </w:r>
            <w:r>
              <w:rPr>
                <w:rFonts w:cstheme="minorHAnsi"/>
              </w:rPr>
              <w:t>7</w:t>
            </w:r>
            <w:r w:rsidRPr="007D239B">
              <w:rPr>
                <w:rFonts w:cstheme="minorHAnsi"/>
              </w:rPr>
              <w:t xml:space="preserve"> head-count, if an existing course)</w:t>
            </w:r>
          </w:p>
        </w:tc>
      </w:tr>
      <w:tr w:rsidR="003C1FFC" w:rsidRPr="006D5E3B" w14:paraId="0CCA081E" w14:textId="77777777" w:rsidTr="00712F37">
        <w:trPr>
          <w:cantSplit/>
          <w:trHeight w:val="284"/>
        </w:trPr>
        <w:tc>
          <w:tcPr>
            <w:tcW w:w="2807" w:type="dxa"/>
            <w:shd w:val="clear" w:color="auto" w:fill="D9D9D9" w:themeFill="background1" w:themeFillShade="D9"/>
            <w:vAlign w:val="bottom"/>
          </w:tcPr>
          <w:p w14:paraId="20888934" w14:textId="3CF99B74" w:rsidR="003C1FFC" w:rsidRPr="005D1EF1" w:rsidRDefault="004326EE" w:rsidP="00EE7D30">
            <w:pPr>
              <w:spacing w:after="0" w:line="240" w:lineRule="auto"/>
              <w:ind w:left="34"/>
              <w:rPr>
                <w:rFonts w:cs="Arial"/>
                <w:b/>
              </w:rPr>
            </w:pPr>
            <w:r w:rsidRPr="005D1EF1">
              <w:rPr>
                <w:rFonts w:cs="Arial"/>
                <w:b/>
              </w:rPr>
              <w:t xml:space="preserve">School </w:t>
            </w:r>
          </w:p>
        </w:tc>
        <w:tc>
          <w:tcPr>
            <w:tcW w:w="7796" w:type="dxa"/>
            <w:gridSpan w:val="2"/>
            <w:vAlign w:val="bottom"/>
          </w:tcPr>
          <w:p w14:paraId="31044B50" w14:textId="45DD7611" w:rsidR="003C1FFC" w:rsidRPr="007D239B" w:rsidRDefault="004326EE" w:rsidP="00EE7D30">
            <w:pPr>
              <w:spacing w:after="0" w:line="240" w:lineRule="auto"/>
              <w:ind w:left="33"/>
              <w:rPr>
                <w:rFonts w:cstheme="minorHAnsi"/>
              </w:rPr>
            </w:pPr>
            <w:r w:rsidRPr="007D239B">
              <w:rPr>
                <w:rFonts w:cstheme="minorHAnsi"/>
              </w:rPr>
              <w:t>(in which course is taught)</w:t>
            </w:r>
          </w:p>
        </w:tc>
      </w:tr>
      <w:tr w:rsidR="005D1EF1" w:rsidRPr="006D5E3B" w14:paraId="24C18B24" w14:textId="77777777" w:rsidTr="00712F37">
        <w:trPr>
          <w:cantSplit/>
          <w:trHeight w:val="284"/>
        </w:trPr>
        <w:tc>
          <w:tcPr>
            <w:tcW w:w="10603" w:type="dxa"/>
            <w:gridSpan w:val="3"/>
          </w:tcPr>
          <w:p w14:paraId="0CB41C8D" w14:textId="7519EEBB" w:rsidR="005D1EF1" w:rsidRPr="00EE7D30" w:rsidRDefault="004326EE" w:rsidP="00EE7D3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szCs w:val="21"/>
              </w:rPr>
            </w:pPr>
            <w:r w:rsidRPr="00EE7D30">
              <w:rPr>
                <w:b/>
                <w:szCs w:val="21"/>
              </w:rPr>
              <w:t xml:space="preserve">Select the </w:t>
            </w:r>
            <w:r w:rsidRPr="00EE7D30">
              <w:rPr>
                <w:rFonts w:eastAsia="Times New Roman" w:cstheme="minorHAnsi"/>
                <w:b/>
                <w:bCs/>
                <w:szCs w:val="21"/>
              </w:rPr>
              <w:t>curriculum development and course coordination activities you will contribute to, from the list below:</w:t>
            </w:r>
          </w:p>
          <w:p w14:paraId="6746DE0D" w14:textId="4A6E7524" w:rsidR="005D1EF1" w:rsidRPr="00EE7D30" w:rsidRDefault="00480A2F" w:rsidP="00EE7D30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9059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Coordinate the course   </w:t>
            </w:r>
            <w:sdt>
              <w:sdtPr>
                <w:rPr>
                  <w:rFonts w:cs="Arial"/>
                  <w:szCs w:val="21"/>
                </w:rPr>
                <w:id w:val="-7170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Curriculum review/design as the major contributor   </w:t>
            </w:r>
            <w:sdt>
              <w:sdtPr>
                <w:rPr>
                  <w:rFonts w:cs="Arial"/>
                  <w:szCs w:val="21"/>
                </w:rPr>
                <w:id w:val="17760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BA7D83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Curriculum review/design as an active participant    </w:t>
            </w:r>
            <w:sdt>
              <w:sdtPr>
                <w:rPr>
                  <w:szCs w:val="21"/>
                </w:rPr>
                <w:id w:val="-19462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szCs w:val="21"/>
              </w:rPr>
              <w:t xml:space="preserve"> Develop MOOC/SPOC material   </w:t>
            </w:r>
            <w:sdt>
              <w:sdtPr>
                <w:rPr>
                  <w:rFonts w:cs="Arial"/>
                  <w:szCs w:val="21"/>
                </w:rPr>
                <w:id w:val="14565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Other: </w:t>
            </w:r>
            <w:r w:rsidR="004326EE" w:rsidRPr="00EE7D30">
              <w:rPr>
                <w:rFonts w:cs="Arial"/>
                <w:i/>
                <w:szCs w:val="21"/>
              </w:rPr>
              <w:t>&lt;insert details&gt;</w:t>
            </w:r>
          </w:p>
        </w:tc>
      </w:tr>
      <w:tr w:rsidR="005D1EF1" w:rsidRPr="006D5E3B" w14:paraId="3B00F823" w14:textId="77777777" w:rsidTr="00712F37">
        <w:trPr>
          <w:cantSplit/>
          <w:trHeight w:val="284"/>
        </w:trPr>
        <w:tc>
          <w:tcPr>
            <w:tcW w:w="10603" w:type="dxa"/>
            <w:gridSpan w:val="3"/>
          </w:tcPr>
          <w:p w14:paraId="0154D8B2" w14:textId="643E80D3" w:rsidR="005D1EF1" w:rsidRPr="00EE7D30" w:rsidRDefault="004326EE" w:rsidP="00EE7D30">
            <w:pPr>
              <w:spacing w:after="0" w:line="240" w:lineRule="auto"/>
              <w:ind w:right="-285"/>
              <w:rPr>
                <w:rFonts w:eastAsia="Times New Roman" w:cstheme="minorHAnsi"/>
                <w:b/>
                <w:bCs/>
                <w:szCs w:val="21"/>
              </w:rPr>
            </w:pPr>
            <w:r w:rsidRPr="00EE7D30">
              <w:rPr>
                <w:rFonts w:eastAsia="Times New Roman" w:cstheme="minorHAnsi"/>
                <w:b/>
                <w:bCs/>
                <w:szCs w:val="21"/>
              </w:rPr>
              <w:t>Select the learning resources you will develop/coordinate, from the list below:</w:t>
            </w:r>
          </w:p>
          <w:p w14:paraId="7A055E56" w14:textId="1C1534D5" w:rsidR="005D1EF1" w:rsidRPr="00EE7D30" w:rsidRDefault="00480A2F" w:rsidP="00EE7D30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  <w:szCs w:val="21"/>
                </w:rPr>
                <w:id w:val="-2918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Print materials   </w:t>
            </w:r>
            <w:sdt>
              <w:sdtPr>
                <w:rPr>
                  <w:rFonts w:cs="Arial"/>
                  <w:szCs w:val="21"/>
                </w:rPr>
                <w:id w:val="12816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Videos   </w:t>
            </w:r>
            <w:sdt>
              <w:sdtPr>
                <w:rPr>
                  <w:rFonts w:cs="Arial"/>
                  <w:szCs w:val="21"/>
                </w:rPr>
                <w:id w:val="16271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Hosted discussion boards   </w:t>
            </w:r>
            <w:sdt>
              <w:sdtPr>
                <w:rPr>
                  <w:rFonts w:cs="Arial"/>
                  <w:szCs w:val="21"/>
                </w:rPr>
                <w:id w:val="4494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Facebook/social media page   </w:t>
            </w:r>
            <w:sdt>
              <w:sdtPr>
                <w:rPr>
                  <w:rFonts w:cs="Arial"/>
                  <w:szCs w:val="21"/>
                </w:rPr>
                <w:id w:val="-500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Reading lists/reference texts   </w:t>
            </w:r>
            <w:sdt>
              <w:sdtPr>
                <w:rPr>
                  <w:rFonts w:cs="Arial"/>
                  <w:szCs w:val="21"/>
                </w:rPr>
                <w:id w:val="17439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="Arial"/>
                <w:szCs w:val="21"/>
              </w:rPr>
              <w:t xml:space="preserve"> </w:t>
            </w:r>
            <w:r w:rsidR="004326EE">
              <w:rPr>
                <w:rFonts w:cs="Arial"/>
                <w:szCs w:val="21"/>
              </w:rPr>
              <w:t xml:space="preserve"> </w:t>
            </w:r>
            <w:r w:rsidR="004326EE" w:rsidRPr="00EE7D30">
              <w:rPr>
                <w:rFonts w:cs="Arial"/>
                <w:szCs w:val="21"/>
              </w:rPr>
              <w:t xml:space="preserve">Other: </w:t>
            </w:r>
            <w:r w:rsidR="004326EE" w:rsidRPr="00EE7D30">
              <w:rPr>
                <w:rFonts w:cs="Arial"/>
                <w:i/>
                <w:szCs w:val="21"/>
              </w:rPr>
              <w:t>&lt;Insert details&gt;</w:t>
            </w:r>
          </w:p>
        </w:tc>
      </w:tr>
      <w:tr w:rsidR="005D1EF1" w:rsidRPr="006D5E3B" w14:paraId="0C844844" w14:textId="77777777" w:rsidTr="00712F37">
        <w:trPr>
          <w:cantSplit/>
          <w:trHeight w:val="284"/>
        </w:trPr>
        <w:tc>
          <w:tcPr>
            <w:tcW w:w="10603" w:type="dxa"/>
            <w:gridSpan w:val="3"/>
          </w:tcPr>
          <w:p w14:paraId="00AB3610" w14:textId="1369FDE9" w:rsidR="005D1EF1" w:rsidRPr="00EE7D30" w:rsidRDefault="004326EE" w:rsidP="00EE7D30">
            <w:pPr>
              <w:spacing w:after="0" w:line="240" w:lineRule="auto"/>
              <w:ind w:right="-285"/>
              <w:rPr>
                <w:rFonts w:cstheme="minorHAnsi"/>
                <w:b/>
                <w:szCs w:val="21"/>
              </w:rPr>
            </w:pPr>
            <w:r w:rsidRPr="00EE7D30">
              <w:rPr>
                <w:rFonts w:cstheme="minorHAnsi"/>
                <w:b/>
                <w:szCs w:val="21"/>
              </w:rPr>
              <w:t>Select the teaching and assessment/feedback activities you will undertake, from the list below:</w:t>
            </w:r>
          </w:p>
          <w:p w14:paraId="4345A980" w14:textId="19B18FEB" w:rsidR="005D1EF1" w:rsidRPr="00EE7D30" w:rsidRDefault="00480A2F" w:rsidP="00EE7D30">
            <w:pPr>
              <w:spacing w:after="0" w:line="240" w:lineRule="auto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2311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>Lectur</w:t>
            </w:r>
            <w:r w:rsidR="004326EE">
              <w:rPr>
                <w:rFonts w:cstheme="minorHAnsi"/>
                <w:szCs w:val="21"/>
              </w:rPr>
              <w:t>e</w:t>
            </w:r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4326EE">
              <w:rPr>
                <w:rFonts w:cstheme="minorHAnsi"/>
                <w:szCs w:val="21"/>
              </w:rPr>
              <w:t>&lt;</w:t>
            </w:r>
            <w:r w:rsidR="004326EE" w:rsidRPr="00712F37">
              <w:rPr>
                <w:rFonts w:cstheme="minorHAnsi"/>
                <w:i/>
                <w:szCs w:val="21"/>
              </w:rPr>
              <w:t>insert number of hours</w:t>
            </w:r>
            <w:r w:rsidR="004326EE">
              <w:rPr>
                <w:rFonts w:cstheme="minorHAnsi"/>
                <w:szCs w:val="21"/>
              </w:rPr>
              <w:t>&gt;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  </w:t>
            </w:r>
            <w:sdt>
              <w:sdtPr>
                <w:rPr>
                  <w:rFonts w:cstheme="minorHAnsi"/>
                  <w:szCs w:val="21"/>
                </w:rPr>
                <w:id w:val="-343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>Tutor</w:t>
            </w:r>
            <w:r w:rsidR="004326EE">
              <w:rPr>
                <w:rFonts w:cstheme="minorHAnsi"/>
                <w:szCs w:val="21"/>
              </w:rPr>
              <w:t>ials/labs/demonstrations &lt;</w:t>
            </w:r>
            <w:r w:rsidR="004326EE" w:rsidRPr="002F277B">
              <w:rPr>
                <w:rFonts w:cstheme="minorHAnsi"/>
                <w:i/>
                <w:szCs w:val="21"/>
              </w:rPr>
              <w:t>insert number of hours</w:t>
            </w:r>
            <w:r w:rsidR="004326EE">
              <w:rPr>
                <w:rFonts w:cstheme="minorHAnsi"/>
                <w:szCs w:val="21"/>
              </w:rPr>
              <w:t>&gt;</w:t>
            </w:r>
            <w:r w:rsidR="004326EE" w:rsidRPr="00EE7D30">
              <w:rPr>
                <w:rFonts w:cstheme="minorHAnsi"/>
                <w:szCs w:val="21"/>
              </w:rPr>
              <w:t xml:space="preserve">   </w:t>
            </w:r>
            <w:sdt>
              <w:sdtPr>
                <w:rPr>
                  <w:rFonts w:cstheme="minorHAnsi"/>
                  <w:szCs w:val="21"/>
                </w:rPr>
                <w:id w:val="20014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Dedicated student consultation hours </w:t>
            </w:r>
            <w:r w:rsidR="004326EE">
              <w:rPr>
                <w:rFonts w:cstheme="minorHAnsi"/>
                <w:szCs w:val="21"/>
              </w:rPr>
              <w:t>&lt;</w:t>
            </w:r>
            <w:r w:rsidR="004326EE" w:rsidRPr="002F277B">
              <w:rPr>
                <w:rFonts w:cstheme="minorHAnsi"/>
                <w:i/>
                <w:szCs w:val="21"/>
              </w:rPr>
              <w:t>insert number of hours</w:t>
            </w:r>
            <w:r w:rsidR="004326EE">
              <w:rPr>
                <w:rFonts w:cstheme="minorHAnsi"/>
                <w:szCs w:val="21"/>
              </w:rPr>
              <w:t>&gt;</w:t>
            </w:r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 </w:t>
            </w:r>
            <w:sdt>
              <w:sdtPr>
                <w:rPr>
                  <w:rFonts w:cstheme="minorHAnsi"/>
                  <w:szCs w:val="21"/>
                </w:rPr>
                <w:id w:val="9675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>Training student mentors/lab assistants</w:t>
            </w:r>
          </w:p>
          <w:p w14:paraId="266DAD84" w14:textId="3D16CCEF" w:rsidR="00D43614" w:rsidRDefault="00480A2F" w:rsidP="000B68CA">
            <w:pPr>
              <w:spacing w:after="0" w:line="240" w:lineRule="auto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13849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>Supervising field work or hosted study trips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>
              <w:rPr>
                <w:rFonts w:cstheme="minorHAnsi"/>
                <w:szCs w:val="21"/>
              </w:rPr>
              <w:t xml:space="preserve">  </w:t>
            </w:r>
            <w:sdt>
              <w:sdtPr>
                <w:rPr>
                  <w:rFonts w:cstheme="minorHAnsi"/>
                  <w:szCs w:val="21"/>
                </w:rPr>
                <w:id w:val="-1658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Setting assignments   </w:t>
            </w:r>
            <w:sdt>
              <w:sdtPr>
                <w:rPr>
                  <w:rFonts w:cstheme="minorHAnsi"/>
                  <w:szCs w:val="21"/>
                </w:rPr>
                <w:id w:val="-11276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>Setting exams (including scripts/essay questions/performance-based assessment)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>
              <w:rPr>
                <w:rFonts w:cstheme="minorHAnsi"/>
                <w:szCs w:val="21"/>
              </w:rPr>
              <w:t xml:space="preserve">  </w:t>
            </w:r>
            <w:sdt>
              <w:sdtPr>
                <w:rPr>
                  <w:rFonts w:cstheme="minorHAnsi"/>
                  <w:szCs w:val="21"/>
                </w:rPr>
                <w:id w:val="43193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Developing grading criteria/marking guidelines    </w:t>
            </w:r>
            <w:sdt>
              <w:sdtPr>
                <w:rPr>
                  <w:rFonts w:cstheme="minorHAnsi"/>
                  <w:szCs w:val="21"/>
                </w:rPr>
                <w:id w:val="6551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Marking </w:t>
            </w:r>
          </w:p>
          <w:p w14:paraId="66E223CC" w14:textId="7D093481" w:rsidR="00FC1559" w:rsidRPr="00EE7D30" w:rsidRDefault="00480A2F" w:rsidP="000B68CA">
            <w:pPr>
              <w:spacing w:after="0" w:line="240" w:lineRule="auto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20870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>Moderation</w:t>
            </w:r>
            <w:r w:rsidR="00BA7D83">
              <w:rPr>
                <w:rFonts w:cstheme="minorHAnsi"/>
                <w:szCs w:val="21"/>
              </w:rPr>
              <w:t xml:space="preserve">  </w:t>
            </w:r>
            <w:r w:rsidR="004326EE" w:rsidRPr="00EE7D30">
              <w:rPr>
                <w:rFonts w:cstheme="minorHAnsi"/>
                <w:szCs w:val="21"/>
              </w:rPr>
              <w:t xml:space="preserve"> </w:t>
            </w:r>
            <w:sdt>
              <w:sdtPr>
                <w:rPr>
                  <w:rFonts w:cstheme="minorHAnsi"/>
                  <w:szCs w:val="21"/>
                </w:rPr>
                <w:id w:val="14451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EE" w:rsidRPr="00EE7D30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4326EE" w:rsidRPr="00EE7D30">
              <w:rPr>
                <w:rFonts w:cstheme="minorHAnsi"/>
                <w:szCs w:val="21"/>
              </w:rPr>
              <w:t xml:space="preserve"> </w:t>
            </w:r>
            <w:r w:rsidR="00BA7D83">
              <w:rPr>
                <w:rFonts w:cstheme="minorHAnsi"/>
                <w:szCs w:val="21"/>
              </w:rPr>
              <w:t xml:space="preserve"> </w:t>
            </w:r>
            <w:r w:rsidR="004326EE" w:rsidRPr="00EE7D30">
              <w:rPr>
                <w:rFonts w:cstheme="minorHAnsi"/>
                <w:szCs w:val="21"/>
              </w:rPr>
              <w:t xml:space="preserve">Other: </w:t>
            </w:r>
            <w:r w:rsidR="004326EE" w:rsidRPr="00EE7D30">
              <w:rPr>
                <w:rFonts w:cstheme="minorHAnsi"/>
                <w:i/>
                <w:szCs w:val="21"/>
              </w:rPr>
              <w:t>&lt;Insert details&gt;</w:t>
            </w:r>
            <w:r w:rsidR="004326EE" w:rsidRPr="00EE7D30">
              <w:rPr>
                <w:rFonts w:cstheme="minorHAnsi"/>
                <w:szCs w:val="21"/>
              </w:rPr>
              <w:t xml:space="preserve"> </w:t>
            </w:r>
          </w:p>
        </w:tc>
      </w:tr>
    </w:tbl>
    <w:p w14:paraId="2F216FA3" w14:textId="77777777" w:rsidR="007D239B" w:rsidRDefault="00480A2F" w:rsidP="00EE7D30">
      <w:pPr>
        <w:spacing w:after="0" w:line="240" w:lineRule="auto"/>
        <w:ind w:right="-285"/>
        <w:rPr>
          <w:rFonts w:eastAsia="Times New Roman" w:cstheme="minorHAnsi"/>
          <w:bCs/>
        </w:rPr>
      </w:pPr>
    </w:p>
    <w:p w14:paraId="53C4E89B" w14:textId="70501CD5" w:rsidR="00BC1567" w:rsidRDefault="004326EE" w:rsidP="00290B23">
      <w:pPr>
        <w:spacing w:after="0" w:line="240" w:lineRule="auto"/>
        <w:ind w:right="-144"/>
      </w:pPr>
      <w:r>
        <w:rPr>
          <w:rFonts w:eastAsia="Times New Roman" w:cstheme="minorHAnsi"/>
          <w:b/>
          <w:bCs/>
        </w:rPr>
        <w:t>Description</w:t>
      </w:r>
      <w:r>
        <w:rPr>
          <w:rFonts w:eastAsia="Times New Roman" w:cstheme="minorHAnsi"/>
          <w:bCs/>
        </w:rPr>
        <w:t xml:space="preserve">. </w:t>
      </w:r>
      <w:r>
        <w:t xml:space="preserve">Provide a brief overview </w:t>
      </w:r>
      <w:r w:rsidRPr="006D5E3B">
        <w:t xml:space="preserve">(200 words maximum) of </w:t>
      </w:r>
      <w:r>
        <w:t>the major themes you intend to cover and the expected outcomes for students in terms of the new skills and experiences they will receive.</w:t>
      </w:r>
    </w:p>
    <w:p w14:paraId="6270DD3A" w14:textId="77777777" w:rsidR="00CC0C38" w:rsidRPr="00176C09" w:rsidRDefault="00480A2F" w:rsidP="00290B23">
      <w:pPr>
        <w:spacing w:after="0" w:line="240" w:lineRule="auto"/>
        <w:ind w:right="-144"/>
        <w:rPr>
          <w:rFonts w:eastAsia="Times New Roman" w:cstheme="minorHAnsi"/>
          <w:bCs/>
          <w:sz w:val="20"/>
          <w:szCs w:val="20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3"/>
      </w:tblGrid>
      <w:tr w:rsidR="00BC1567" w:rsidRPr="006D5E3B" w14:paraId="7AA8F10E" w14:textId="77777777" w:rsidTr="00BA7D83">
        <w:trPr>
          <w:trHeight w:val="3852"/>
        </w:trPr>
        <w:tc>
          <w:tcPr>
            <w:tcW w:w="10603" w:type="dxa"/>
          </w:tcPr>
          <w:p w14:paraId="43288E61" w14:textId="77777777" w:rsidR="00E26BAB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5EAF57C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1D84C26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1EE06D4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388AF43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DB85251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33AC804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1180C14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294582C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0076208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648A2C6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B9965E9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6E78FA1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C7E1A96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CCEB325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0BB9DA9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89C22C0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8EE0F17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FC5E269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58BB621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BD6DD9E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D00B0C5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E8A3C26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8325BB0" w14:textId="77777777" w:rsidR="00B226FD" w:rsidRDefault="00480A2F" w:rsidP="00C56E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88252A2" w14:textId="1A5383BE" w:rsidR="00B226FD" w:rsidRPr="006D5E3B" w:rsidRDefault="00480A2F" w:rsidP="00BA7D83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14:paraId="45F260FF" w14:textId="77777777" w:rsidR="00A4737F" w:rsidRPr="006D5E3B" w:rsidRDefault="00480A2F" w:rsidP="00290B23">
      <w:pPr>
        <w:spacing w:after="0" w:line="240" w:lineRule="auto"/>
      </w:pPr>
    </w:p>
    <w:sectPr w:rsidR="00A4737F" w:rsidRPr="006D5E3B" w:rsidSect="00D52178">
      <w:headerReference w:type="default" r:id="rId10"/>
      <w:pgSz w:w="11906" w:h="16838"/>
      <w:pgMar w:top="1360" w:right="709" w:bottom="567" w:left="709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571F" w14:textId="77777777" w:rsidR="00696765" w:rsidRDefault="00696765">
      <w:pPr>
        <w:spacing w:after="0" w:line="240" w:lineRule="auto"/>
      </w:pPr>
      <w:r>
        <w:separator/>
      </w:r>
    </w:p>
  </w:endnote>
  <w:endnote w:type="continuationSeparator" w:id="0">
    <w:p w14:paraId="2F5642ED" w14:textId="77777777" w:rsidR="00696765" w:rsidRDefault="0069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  <w:lang w:val="en-US"/>
      </w:rPr>
      <w:id w:val="1107773077"/>
      <w:docPartObj>
        <w:docPartGallery w:val="Page Numbers (Bottom of Page)"/>
        <w:docPartUnique/>
      </w:docPartObj>
    </w:sdtPr>
    <w:sdtEndPr/>
    <w:sdtContent>
      <w:p w14:paraId="29668485" w14:textId="3A7476F0" w:rsidR="00FA1B01" w:rsidRPr="00176C09" w:rsidRDefault="00BA7D83" w:rsidP="00176C09">
        <w:pPr>
          <w:ind w:left="6287" w:firstLine="3073"/>
          <w:rPr>
            <w:i/>
            <w:sz w:val="20"/>
            <w:szCs w:val="20"/>
            <w:lang w:val="en-US"/>
          </w:rPr>
        </w:pPr>
        <w:r w:rsidRPr="00BA7D83">
          <w:rPr>
            <w:i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09350B7" wp14:editId="5A047EBD">
                  <wp:simplePos x="0" y="0"/>
                  <wp:positionH relativeFrom="rightMargin">
                    <wp:posOffset>-540385</wp:posOffset>
                  </wp:positionH>
                  <wp:positionV relativeFrom="bottomMargin">
                    <wp:posOffset>57785</wp:posOffset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C3B59" w14:textId="437A0348" w:rsidR="00BA7D83" w:rsidRPr="00BA7D83" w:rsidRDefault="00BA7D8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A7D83">
                                <w:fldChar w:fldCharType="begin"/>
                              </w:r>
                              <w:r w:rsidRPr="00BA7D83">
                                <w:instrText xml:space="preserve"> PAGE   \* MERGEFORMAT </w:instrText>
                              </w:r>
                              <w:r w:rsidRPr="00BA7D83">
                                <w:fldChar w:fldCharType="separate"/>
                              </w:r>
                              <w:r w:rsidR="00480A2F">
                                <w:rPr>
                                  <w:noProof/>
                                </w:rPr>
                                <w:t>4</w:t>
                              </w:r>
                              <w:r w:rsidRPr="00BA7D83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9350B7" id="Rectangle 2" o:spid="_x0000_s1026" style="position:absolute;left:0;text-align:left;margin-left:-42.55pt;margin-top:4.5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" filled="f" fillcolor="#c0504d" stroked="f" strokecolor="#5c83b4" strokeweight="2.25pt">
                  <v:textbox inset=",0,,0">
                    <w:txbxContent>
                      <w:p w14:paraId="1E8C3B59" w14:textId="437A0348" w:rsidR="00BA7D83" w:rsidRPr="00BA7D83" w:rsidRDefault="00BA7D8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A7D83">
                          <w:fldChar w:fldCharType="begin"/>
                        </w:r>
                        <w:r w:rsidRPr="00BA7D83">
                          <w:instrText xml:space="preserve"> PAGE   \* MERGEFORMAT </w:instrText>
                        </w:r>
                        <w:r w:rsidRPr="00BA7D83">
                          <w:fldChar w:fldCharType="separate"/>
                        </w:r>
                        <w:r w:rsidR="00480A2F">
                          <w:rPr>
                            <w:noProof/>
                          </w:rPr>
                          <w:t>4</w:t>
                        </w:r>
                        <w:r w:rsidRPr="00BA7D83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DFDE" w14:textId="77777777" w:rsidR="00696765" w:rsidRDefault="00696765">
      <w:pPr>
        <w:spacing w:after="0" w:line="240" w:lineRule="auto"/>
      </w:pPr>
      <w:r>
        <w:separator/>
      </w:r>
    </w:p>
  </w:footnote>
  <w:footnote w:type="continuationSeparator" w:id="0">
    <w:p w14:paraId="0350AC20" w14:textId="77777777" w:rsidR="00696765" w:rsidRDefault="0069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A493" w14:textId="26EB2626" w:rsidR="00FA1B01" w:rsidRPr="00D52178" w:rsidRDefault="004326EE" w:rsidP="00216BB9">
    <w:pPr>
      <w:jc w:val="center"/>
      <w:rPr>
        <w:b/>
        <w:sz w:val="24"/>
        <w:szCs w:val="24"/>
        <w:lang w:val="en-US"/>
      </w:rPr>
    </w:pPr>
    <w:r w:rsidRPr="00D52178">
      <w:rPr>
        <w:b/>
        <w:sz w:val="24"/>
        <w:szCs w:val="24"/>
        <w:lang w:val="en-US"/>
      </w:rPr>
      <w:t>2019</w:t>
    </w:r>
    <w:r w:rsidR="004D5075">
      <w:rPr>
        <w:b/>
        <w:sz w:val="24"/>
        <w:szCs w:val="24"/>
        <w:lang w:val="en-US"/>
      </w:rPr>
      <w:t>-20</w:t>
    </w:r>
    <w:r w:rsidRPr="00D52178">
      <w:rPr>
        <w:b/>
        <w:sz w:val="24"/>
        <w:szCs w:val="24"/>
        <w:lang w:val="en-US"/>
      </w:rPr>
      <w:t xml:space="preserve"> UQ AMPLIFY TEACHING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47F"/>
    <w:multiLevelType w:val="multilevel"/>
    <w:tmpl w:val="BE3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E336E3"/>
    <w:multiLevelType w:val="multilevel"/>
    <w:tmpl w:val="D162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2C2E4C"/>
    <w:multiLevelType w:val="multilevel"/>
    <w:tmpl w:val="2D5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BB3FB7"/>
    <w:multiLevelType w:val="multilevel"/>
    <w:tmpl w:val="2D5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E2"/>
    <w:rsid w:val="00044FB3"/>
    <w:rsid w:val="00097C98"/>
    <w:rsid w:val="001152A0"/>
    <w:rsid w:val="002C1C43"/>
    <w:rsid w:val="00321CF4"/>
    <w:rsid w:val="00394EA9"/>
    <w:rsid w:val="004326EE"/>
    <w:rsid w:val="00437BDF"/>
    <w:rsid w:val="0045741C"/>
    <w:rsid w:val="00467651"/>
    <w:rsid w:val="00480A2F"/>
    <w:rsid w:val="004D5075"/>
    <w:rsid w:val="004F058F"/>
    <w:rsid w:val="005100DD"/>
    <w:rsid w:val="00591CBF"/>
    <w:rsid w:val="005A5AF0"/>
    <w:rsid w:val="0062545F"/>
    <w:rsid w:val="006954F4"/>
    <w:rsid w:val="00696765"/>
    <w:rsid w:val="006B0307"/>
    <w:rsid w:val="00706EE2"/>
    <w:rsid w:val="007253B9"/>
    <w:rsid w:val="00746863"/>
    <w:rsid w:val="008429EE"/>
    <w:rsid w:val="00875DC7"/>
    <w:rsid w:val="00880109"/>
    <w:rsid w:val="0089636D"/>
    <w:rsid w:val="008F0C8E"/>
    <w:rsid w:val="009079B1"/>
    <w:rsid w:val="009B1B68"/>
    <w:rsid w:val="009C020D"/>
    <w:rsid w:val="00AD7180"/>
    <w:rsid w:val="00BA7D83"/>
    <w:rsid w:val="00BB7B7F"/>
    <w:rsid w:val="00BE0A77"/>
    <w:rsid w:val="00C56EE5"/>
    <w:rsid w:val="00D52178"/>
    <w:rsid w:val="00DE3165"/>
    <w:rsid w:val="00E260F9"/>
    <w:rsid w:val="00E66686"/>
    <w:rsid w:val="00ED39C6"/>
    <w:rsid w:val="00F54819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73DE3"/>
  <w15:docId w15:val="{CC392838-1CEF-4327-B703-4CA1C29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83"/>
  </w:style>
  <w:style w:type="paragraph" w:styleId="Footer">
    <w:name w:val="footer"/>
    <w:basedOn w:val="Normal"/>
    <w:link w:val="FooterChar"/>
    <w:uiPriority w:val="99"/>
    <w:unhideWhenUsed/>
    <w:rsid w:val="00BA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83"/>
  </w:style>
  <w:style w:type="paragraph" w:styleId="ListParagraph">
    <w:name w:val="List Paragraph"/>
    <w:basedOn w:val="Normal"/>
    <w:uiPriority w:val="34"/>
    <w:qFormat/>
    <w:rsid w:val="00D52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85CC-7C7E-4902-AA04-2F76F487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1341</Words>
  <Characters>7955</Characters>
  <Application>Microsoft Office Word</Application>
  <DocSecurity>0</DocSecurity>
  <Lines>248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Thompson</dc:creator>
  <cp:lastModifiedBy>Deborah Brian</cp:lastModifiedBy>
  <cp:revision>11</cp:revision>
  <cp:lastPrinted>2018-09-13T21:53:00Z</cp:lastPrinted>
  <dcterms:created xsi:type="dcterms:W3CDTF">2019-08-01T07:38:00Z</dcterms:created>
  <dcterms:modified xsi:type="dcterms:W3CDTF">2019-08-02T01:59:00Z</dcterms:modified>
</cp:coreProperties>
</file>